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SPIROPA PI MEETING APRIL 2020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MONDAY- 4/27 - 09:00-11:00 EST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Discussion: Smith et al. – AR29 Phaeocystis bloom; starting point draft ms. sent for review and comment; </w:t>
      </w:r>
    </w:p>
    <w:p w:rsidR="00000000" w:rsidDel="00000000" w:rsidP="00000000" w:rsidRDefault="00000000" w:rsidRPr="00000000" w14:paraId="00000006">
      <w:pPr>
        <w:numPr>
          <w:ilvl w:val="0"/>
          <w:numId w:val="9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Gordon: role of advection on the bloom- tidal mixing front at 50m isobath, limited exchange between onshore and offshore water, plays role in trapping water on the shoal; periods where wind can induce mixing across isobath (storms, etc.) </w:t>
      </w:r>
    </w:p>
    <w:p w:rsidR="00000000" w:rsidDel="00000000" w:rsidP="00000000" w:rsidRDefault="00000000" w:rsidRPr="00000000" w14:paraId="00000007">
      <w:pPr>
        <w:numPr>
          <w:ilvl w:val="1"/>
          <w:numId w:val="9"/>
        </w:numPr>
        <w:ind w:left="135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April 15-16: movement of water off shelf (as shown in the HF Radar-measured surface current below)</w:t>
      </w:r>
    </w:p>
    <w:p w:rsidR="00000000" w:rsidDel="00000000" w:rsidP="00000000" w:rsidRDefault="00000000" w:rsidRPr="00000000" w14:paraId="00000008">
      <w:pPr>
        <w:ind w:left="135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4629150" cy="3838575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8333" l="6250" r="15865" t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838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9"/>
        </w:numPr>
        <w:ind w:left="135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Dennis’ BBL conceptual model helpful here</w:t>
      </w:r>
    </w:p>
    <w:p w:rsidR="00000000" w:rsidDel="00000000" w:rsidP="00000000" w:rsidRDefault="00000000" w:rsidRPr="00000000" w14:paraId="0000000A">
      <w:pPr>
        <w:numPr>
          <w:ilvl w:val="1"/>
          <w:numId w:val="9"/>
        </w:numPr>
        <w:ind w:left="135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HF radar plot 4-15: current along 40m isobath; wind driven southwest movement along the 60m isobath, generating chl filament which corresponds to pattern of movement of colder water via frontal motion and shelf eddies</w:t>
      </w:r>
    </w:p>
    <w:p w:rsidR="00000000" w:rsidDel="00000000" w:rsidP="00000000" w:rsidRDefault="00000000" w:rsidRPr="00000000" w14:paraId="0000000B">
      <w:pPr>
        <w:numPr>
          <w:ilvl w:val="1"/>
          <w:numId w:val="9"/>
        </w:numPr>
        <w:ind w:left="135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SST: weak April tidal mixing front </w:t>
      </w:r>
    </w:p>
    <w:p w:rsidR="00000000" w:rsidDel="00000000" w:rsidP="00000000" w:rsidRDefault="00000000" w:rsidRPr="00000000" w14:paraId="0000000C">
      <w:pPr>
        <w:numPr>
          <w:ilvl w:val="0"/>
          <w:numId w:val="16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Abundant light to facilitate Phaeo growth (low alpha) - shoals may serve as an appropriate breeding ground </w:t>
      </w:r>
    </w:p>
    <w:p w:rsidR="00000000" w:rsidDel="00000000" w:rsidP="00000000" w:rsidRDefault="00000000" w:rsidRPr="00000000" w14:paraId="0000000D">
      <w:pPr>
        <w:numPr>
          <w:ilvl w:val="0"/>
          <w:numId w:val="16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Phaeo species identification? IFCB images available, HPLC data forthcoming post COVID-19, Corday has Lugols samples (individual cells, broken colonies), DNA? </w:t>
      </w:r>
    </w:p>
    <w:p w:rsidR="00000000" w:rsidDel="00000000" w:rsidP="00000000" w:rsidRDefault="00000000" w:rsidRPr="00000000" w14:paraId="0000000E">
      <w:pPr>
        <w:numPr>
          <w:ilvl w:val="1"/>
          <w:numId w:val="16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Taylor has AR28 HPLC data to identify species (if we assume it will be the same)</w:t>
      </w:r>
    </w:p>
    <w:p w:rsidR="00000000" w:rsidDel="00000000" w:rsidP="00000000" w:rsidRDefault="00000000" w:rsidRPr="00000000" w14:paraId="0000000F">
      <w:pPr>
        <w:numPr>
          <w:ilvl w:val="1"/>
          <w:numId w:val="16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DAVPR ROIs for comparison: (Chrissy agrees that below are </w:t>
      </w:r>
      <w:r w:rsidDel="00000000" w:rsidR="00000000" w:rsidRPr="00000000">
        <w:rPr>
          <w:i w:val="1"/>
          <w:color w:val="222222"/>
          <w:highlight w:val="white"/>
          <w:rtl w:val="0"/>
        </w:rPr>
        <w:t xml:space="preserve">P. Pouchetii</w:t>
      </w:r>
      <w:r w:rsidDel="00000000" w:rsidR="00000000" w:rsidRPr="00000000">
        <w:rPr>
          <w:color w:val="222222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0">
      <w:pPr>
        <w:ind w:left="144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333396" cy="1157288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396" cy="1157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721644" cy="1147763"/>
            <wp:effectExtent b="0" l="0" r="0" t="0"/>
            <wp:docPr id="1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1644" cy="1147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347788" cy="1026886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26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233488" cy="1151255"/>
            <wp:effectExtent b="0" l="0" r="0" t="0"/>
            <wp:docPr id="2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151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980281" cy="1176338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281" cy="1176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106460" cy="1166813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6460" cy="1166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104034" cy="1214438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034" cy="1214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4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6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Is the Phaeo bloom impacting the larger ecosystem? Check with Joel Llopiz about sand lance larvae</w:t>
      </w:r>
    </w:p>
    <w:p w:rsidR="00000000" w:rsidDel="00000000" w:rsidP="00000000" w:rsidRDefault="00000000" w:rsidRPr="00000000" w14:paraId="00000013">
      <w:pPr>
        <w:numPr>
          <w:ilvl w:val="0"/>
          <w:numId w:val="16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Recurrent bloom, but AR29 sampled an extraordinary bloom (wet year)</w:t>
      </w:r>
    </w:p>
    <w:p w:rsidR="00000000" w:rsidDel="00000000" w:rsidP="00000000" w:rsidRDefault="00000000" w:rsidRPr="00000000" w14:paraId="00000014">
      <w:pPr>
        <w:numPr>
          <w:ilvl w:val="0"/>
          <w:numId w:val="16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highlight w:val="white"/>
          <w:rtl w:val="0"/>
        </w:rPr>
        <w:t xml:space="preserve">Significant silicic acid drawdown (from Cast 56 to end; casts 94-97 (4/23-28)) → diatom growth? </w:t>
      </w:r>
    </w:p>
    <w:p w:rsidR="00000000" w:rsidDel="00000000" w:rsidP="00000000" w:rsidRDefault="00000000" w:rsidRPr="00000000" w14:paraId="00000015">
      <w:pPr>
        <w:numPr>
          <w:ilvl w:val="1"/>
          <w:numId w:val="16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 disappearance, Si down 50% </w:t>
      </w:r>
    </w:p>
    <w:p w:rsidR="00000000" w:rsidDel="00000000" w:rsidP="00000000" w:rsidRDefault="00000000" w:rsidRPr="00000000" w14:paraId="00000016">
      <w:pPr>
        <w:numPr>
          <w:ilvl w:val="1"/>
          <w:numId w:val="16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Evidence of coexistence of Phaeo and diatom chains </w:t>
      </w:r>
    </w:p>
    <w:p w:rsidR="00000000" w:rsidDel="00000000" w:rsidP="00000000" w:rsidRDefault="00000000" w:rsidRPr="00000000" w14:paraId="00000017">
      <w:pPr>
        <w:numPr>
          <w:ilvl w:val="2"/>
          <w:numId w:val="16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DAVPR ROIs (Diatom chains are the thin strings):</w:t>
      </w:r>
    </w:p>
    <w:p w:rsidR="00000000" w:rsidDel="00000000" w:rsidP="00000000" w:rsidRDefault="00000000" w:rsidRPr="00000000" w14:paraId="00000018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643063" cy="1340152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340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093857" cy="1347788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3857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143794" cy="1309688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794" cy="130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Diatom chains within bloom conditions:</w:t>
      </w:r>
    </w:p>
    <w:p w:rsidR="00000000" w:rsidDel="00000000" w:rsidP="00000000" w:rsidRDefault="00000000" w:rsidRPr="00000000" w14:paraId="0000001A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528763" cy="1166171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1166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328863" cy="1251879"/>
            <wp:effectExtent b="0" l="0" r="0" t="0"/>
            <wp:docPr id="1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1251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195388" cy="1219137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219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946600" cy="1281113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6600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1452563" cy="1305094"/>
            <wp:effectExtent b="0" l="0" r="0" t="0"/>
            <wp:docPr id="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305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216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u w:val="single"/>
          <w:rtl w:val="0"/>
        </w:rPr>
        <w:t xml:space="preserve">TO-DO</w:t>
      </w:r>
      <w:r w:rsidDel="00000000" w:rsidR="00000000" w:rsidRPr="00000000">
        <w:rPr>
          <w:color w:val="222222"/>
          <w:highlight w:val="white"/>
          <w:rtl w:val="0"/>
        </w:rPr>
        <w:t xml:space="preserve">: Discussions with Rachel, Heidi, Andrew, Meredith (DIC), etc. </w:t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Integrate some Phaeo measurements from AR28 into MS, beginning of the timeseries </w:t>
      </w:r>
    </w:p>
    <w:p w:rsidR="00000000" w:rsidDel="00000000" w:rsidP="00000000" w:rsidRDefault="00000000" w:rsidRPr="00000000" w14:paraId="00000020">
      <w:pPr>
        <w:numPr>
          <w:ilvl w:val="1"/>
          <w:numId w:val="8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Rachel has AR28 NCP data; Taylor has HPLC data and sequencing samples</w:t>
      </w:r>
    </w:p>
    <w:p w:rsidR="00000000" w:rsidDel="00000000" w:rsidP="00000000" w:rsidRDefault="00000000" w:rsidRPr="00000000" w14:paraId="00000021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Discussion: Oliver et al. – TN368 diatom bloom</w:t>
      </w:r>
    </w:p>
    <w:p w:rsidR="00000000" w:rsidDel="00000000" w:rsidP="00000000" w:rsidRDefault="00000000" w:rsidRPr="00000000" w14:paraId="00000023">
      <w:pPr>
        <w:numPr>
          <w:ilvl w:val="0"/>
          <w:numId w:val="14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Topics:</w:t>
      </w:r>
    </w:p>
    <w:p w:rsidR="00000000" w:rsidDel="00000000" w:rsidP="00000000" w:rsidRDefault="00000000" w:rsidRPr="00000000" w14:paraId="00000024">
      <w:pPr>
        <w:numPr>
          <w:ilvl w:val="0"/>
          <w:numId w:val="11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IDs</w:t>
      </w:r>
    </w:p>
    <w:p w:rsidR="00000000" w:rsidDel="00000000" w:rsidP="00000000" w:rsidRDefault="00000000" w:rsidRPr="00000000" w14:paraId="00000025">
      <w:pPr>
        <w:numPr>
          <w:ilvl w:val="0"/>
          <w:numId w:val="11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TIO d17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NCP:GOP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Productivity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Zeu calculation </w:t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Eddy northward transport of nutrient rich GS water, increased SST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High CHL corresponds to high conc of diatoms 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Good relationship between typical GS chl conditions and what we saw 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Location of 26.0 ispoycnal in relation to Zeu corresponds to where we see the hotspots</w:t>
      </w:r>
    </w:p>
    <w:p w:rsidR="00000000" w:rsidDel="00000000" w:rsidP="00000000" w:rsidRDefault="00000000" w:rsidRPr="00000000" w14:paraId="0000002D">
      <w:pPr>
        <w:numPr>
          <w:ilvl w:val="1"/>
          <w:numId w:val="12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Occurring at points from the slope-sea to the shelfbreak  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Capacity of phytoplankton uptake &gt; rate of nutrient supply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Productivity at hotspot stations are low 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Influence of short term events on the system; higher turnover than baseline conditions 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Significance: despite their importance, events like this often go unseen 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Green dot station: subsurface peak at 40 m (30-20 m below average pp peak)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Where are the 4 abnormally high PP measurements coming from? </w:t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Where are the PP lines that exhibit the same 40m subsurface peak coming from? Are they also hotspot locations? 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What does the mean shelf station profile look like? 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Should we compare these productivity values to more ‘true’ oceanic rates? </w:t>
      </w:r>
    </w:p>
    <w:p w:rsidR="00000000" w:rsidDel="00000000" w:rsidP="00000000" w:rsidRDefault="00000000" w:rsidRPr="00000000" w14:paraId="00000037">
      <w:pPr>
        <w:numPr>
          <w:ilvl w:val="1"/>
          <w:numId w:val="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How much of a role does sample depth play? </w:t>
      </w:r>
    </w:p>
    <w:p w:rsidR="00000000" w:rsidDel="00000000" w:rsidP="00000000" w:rsidRDefault="00000000" w:rsidRPr="00000000" w14:paraId="0000003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- Are the mystery samples </w:t>
      </w:r>
      <w:r w:rsidDel="00000000" w:rsidR="00000000" w:rsidRPr="00000000">
        <w:rPr>
          <w:i w:val="1"/>
          <w:rtl w:val="0"/>
        </w:rPr>
        <w:t xml:space="preserve">Thalassiosira subtilis (PA)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TUESDAY- 4/28 - 10:00-12:00 EST</w:t>
      </w:r>
    </w:p>
    <w:p w:rsidR="00000000" w:rsidDel="00000000" w:rsidP="00000000" w:rsidRDefault="00000000" w:rsidRPr="00000000" w14:paraId="0000003D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Finish with TN368 Diatom Hotspot discussion (Heidi’s figures, etc.)</w:t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Figure S5: In situ productivity</w:t>
      </w:r>
    </w:p>
    <w:p w:rsidR="00000000" w:rsidDel="00000000" w:rsidP="00000000" w:rsidRDefault="00000000" w:rsidRPr="00000000" w14:paraId="0000003F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Hotspots: chl&gt;4, salinity &gt;35.6 </w:t>
      </w:r>
    </w:p>
    <w:p w:rsidR="00000000" w:rsidDel="00000000" w:rsidP="00000000" w:rsidRDefault="00000000" w:rsidRPr="00000000" w14:paraId="00000040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If you change the parameters to chl&gt;3 and salinity &gt;35.5, hotspot stations include SSF2, HS1, SLP, A13</w:t>
      </w:r>
    </w:p>
    <w:p w:rsidR="00000000" w:rsidDel="00000000" w:rsidP="00000000" w:rsidRDefault="00000000" w:rsidRPr="00000000" w14:paraId="00000041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highlight w:val="white"/>
          <w:rtl w:val="0"/>
        </w:rPr>
        <w:t xml:space="preserve">SLP: PP calculated ~50m, chl peak occurred slightly above 50m → mismatch between PP sampling and chl max could be driving PP down → highlights the thin layers of hotspot concentrations</w:t>
      </w:r>
    </w:p>
    <w:p w:rsidR="00000000" w:rsidDel="00000000" w:rsidP="00000000" w:rsidRDefault="00000000" w:rsidRPr="00000000" w14:paraId="00000042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It appears all PP sampling missed chl max depths (cast 84 is the closest)</w:t>
      </w:r>
    </w:p>
    <w:p w:rsidR="00000000" w:rsidDel="00000000" w:rsidP="00000000" w:rsidRDefault="00000000" w:rsidRPr="00000000" w14:paraId="00000043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WOS will develop bio-optical model calculations for Hilde’s stations</w:t>
      </w:r>
    </w:p>
    <w:p w:rsidR="00000000" w:rsidDel="00000000" w:rsidP="00000000" w:rsidRDefault="00000000" w:rsidRPr="00000000" w14:paraId="00000044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Extremely high PP: A5+A6 inshore stations; casts 41,43,80 (Hilde’s circled stations) very cold shelf water.</w:t>
      </w:r>
    </w:p>
    <w:p w:rsidR="00000000" w:rsidDel="00000000" w:rsidP="00000000" w:rsidRDefault="00000000" w:rsidRPr="00000000" w14:paraId="00000045">
      <w:pPr>
        <w:numPr>
          <w:ilvl w:val="2"/>
          <w:numId w:val="10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CTD/DAVPR Transect 11 (casts 41-52)):</w:t>
      </w:r>
    </w:p>
    <w:p w:rsidR="00000000" w:rsidDel="00000000" w:rsidP="00000000" w:rsidRDefault="00000000" w:rsidRPr="00000000" w14:paraId="00000046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34075" cy="54864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54864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34075" cy="531971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319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738813" cy="2606876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2606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2"/>
          <w:numId w:val="10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CTD/DAVPR Transect 26 (casts 65-80)):</w:t>
      </w:r>
    </w:p>
    <w:p w:rsidR="00000000" w:rsidDel="00000000" w:rsidP="00000000" w:rsidRDefault="00000000" w:rsidRPr="00000000" w14:paraId="0000004A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43600" cy="5486400"/>
            <wp:effectExtent b="0" l="0" r="0" t="0"/>
            <wp:docPr id="20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34075" cy="54864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34075" cy="5224463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224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5934075" cy="2705100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Hotspot stations are on par with shelf environment stations </w:t>
      </w:r>
    </w:p>
    <w:p w:rsidR="00000000" w:rsidDel="00000000" w:rsidP="00000000" w:rsidRDefault="00000000" w:rsidRPr="00000000" w14:paraId="0000004F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Elevated d17 at ~25m Casts 81 and 62</w:t>
      </w:r>
    </w:p>
    <w:p w:rsidR="00000000" w:rsidDel="00000000" w:rsidP="00000000" w:rsidRDefault="00000000" w:rsidRPr="00000000" w14:paraId="00000050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S1 and S2 are examples of more oligotrophic stations, within the WCR; however, shelfwater like signal within 0-40m; can help supplement this with bio-optical model data and BATS data </w:t>
      </w:r>
    </w:p>
    <w:p w:rsidR="00000000" w:rsidDel="00000000" w:rsidP="00000000" w:rsidRDefault="00000000" w:rsidRPr="00000000" w14:paraId="00000051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Corday will also provide C13 data for additional prod. Measurements; Margie has PP measurements along the whole MAB shelf region </w:t>
      </w:r>
    </w:p>
    <w:p w:rsidR="00000000" w:rsidDel="00000000" w:rsidP="00000000" w:rsidRDefault="00000000" w:rsidRPr="00000000" w14:paraId="00000052">
      <w:pPr>
        <w:numPr>
          <w:ilvl w:val="1"/>
          <w:numId w:val="10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LTER PP data from T. Rynerson </w:t>
      </w:r>
    </w:p>
    <w:p w:rsidR="00000000" w:rsidDel="00000000" w:rsidP="00000000" w:rsidRDefault="00000000" w:rsidRPr="00000000" w14:paraId="00000053">
      <w:pPr>
        <w:numPr>
          <w:ilvl w:val="0"/>
          <w:numId w:val="1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Did we sample the same water mass twice? </w:t>
      </w:r>
    </w:p>
    <w:p w:rsidR="00000000" w:rsidDel="00000000" w:rsidP="00000000" w:rsidRDefault="00000000" w:rsidRPr="00000000" w14:paraId="00000054">
      <w:pPr>
        <w:numPr>
          <w:ilvl w:val="0"/>
          <w:numId w:val="1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Potential to include OOI glider measurements to look for similar hotspot features (in the slope-sea, not as offshore as our measurements) </w:t>
      </w:r>
    </w:p>
    <w:p w:rsidR="00000000" w:rsidDel="00000000" w:rsidP="00000000" w:rsidRDefault="00000000" w:rsidRPr="00000000" w14:paraId="00000055">
      <w:pPr>
        <w:numPr>
          <w:ilvl w:val="0"/>
          <w:numId w:val="17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IDs - Heidi: </w:t>
      </w:r>
    </w:p>
    <w:p w:rsidR="00000000" w:rsidDel="00000000" w:rsidP="00000000" w:rsidRDefault="00000000" w:rsidRPr="00000000" w14:paraId="00000056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Rank ordered IFCB samples from hotspot stations (71,8182,62,39,100): top 5 taxa = Guinardia, Chaetoceros, Eucampia, Thalassiosira, Dactyliosolen (see ppt)</w:t>
      </w:r>
    </w:p>
    <w:p w:rsidR="00000000" w:rsidDel="00000000" w:rsidP="00000000" w:rsidRDefault="00000000" w:rsidRPr="00000000" w14:paraId="00000057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Definitely not monospecific diatom bloom</w:t>
      </w:r>
    </w:p>
    <w:p w:rsidR="00000000" w:rsidDel="00000000" w:rsidP="00000000" w:rsidRDefault="00000000" w:rsidRPr="00000000" w14:paraId="00000058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Is Alatalosphera a mucilaginous, colonial Thalassiosira? Thalassiosira subtilis or mala? </w:t>
      </w:r>
    </w:p>
    <w:p w:rsidR="00000000" w:rsidDel="00000000" w:rsidP="00000000" w:rsidRDefault="00000000" w:rsidRPr="00000000" w14:paraId="00000059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Cross reference our mystery findings with EcoMon cruise </w:t>
      </w:r>
    </w:p>
    <w:p w:rsidR="00000000" w:rsidDel="00000000" w:rsidP="00000000" w:rsidRDefault="00000000" w:rsidRPr="00000000" w14:paraId="0000005A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Similar mystery findings at MVCO</w:t>
      </w:r>
    </w:p>
    <w:p w:rsidR="00000000" w:rsidDel="00000000" w:rsidP="00000000" w:rsidRDefault="00000000" w:rsidRPr="00000000" w14:paraId="0000005B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Casts 41 and 43 are chaetoceros dominated</w:t>
      </w:r>
    </w:p>
    <w:p w:rsidR="00000000" w:rsidDel="00000000" w:rsidP="00000000" w:rsidRDefault="00000000" w:rsidRPr="00000000" w14:paraId="0000005C">
      <w:pPr>
        <w:numPr>
          <w:ilvl w:val="1"/>
          <w:numId w:val="1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Do the species sort in any consistent way? Community sorting structure?</w:t>
      </w:r>
    </w:p>
    <w:p w:rsidR="00000000" w:rsidDel="00000000" w:rsidP="00000000" w:rsidRDefault="00000000" w:rsidRPr="00000000" w14:paraId="0000005D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Finish with Smith et al. Phaeocystis paper</w:t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Waiting on data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Margie data set: 1 instance of Phaeo- does this instance correspond to Heidi’s observations at MVCO? </w:t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41.4ºN 71ºW citing </w:t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Corday double checking this </w:t>
      </w:r>
    </w:p>
    <w:p w:rsidR="00000000" w:rsidDel="00000000" w:rsidP="00000000" w:rsidRDefault="00000000" w:rsidRPr="00000000" w14:paraId="00000063">
      <w:pPr>
        <w:numPr>
          <w:ilvl w:val="0"/>
          <w:numId w:val="13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MVCO IFCB data: April 2009- Phaeo dominating images </w:t>
      </w:r>
    </w:p>
    <w:p w:rsidR="00000000" w:rsidDel="00000000" w:rsidP="00000000" w:rsidRDefault="00000000" w:rsidRPr="00000000" w14:paraId="00000064">
      <w:pPr>
        <w:numPr>
          <w:ilvl w:val="1"/>
          <w:numId w:val="1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Cross-reference 4/2009 satellite data with 2018 satellite data - high chl, but unable to differentiate phaeo from other phyto </w:t>
      </w:r>
    </w:p>
    <w:p w:rsidR="00000000" w:rsidDel="00000000" w:rsidP="00000000" w:rsidRDefault="00000000" w:rsidRPr="00000000" w14:paraId="00000065">
      <w:pPr>
        <w:numPr>
          <w:ilvl w:val="1"/>
          <w:numId w:val="13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From Bethany- Phaeo uncultured and phaeo antarctica sequencing data (monthly discrete samples) </w:t>
      </w:r>
    </w:p>
    <w:p w:rsidR="00000000" w:rsidDel="00000000" w:rsidP="00000000" w:rsidRDefault="00000000" w:rsidRPr="00000000" w14:paraId="00000066">
      <w:pPr>
        <w:numPr>
          <w:ilvl w:val="2"/>
          <w:numId w:val="13"/>
        </w:numPr>
        <w:ind w:left="216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With more fine-tuning, should be able to differentiate these samples (globosa vs. pouchetti) </w:t>
      </w:r>
    </w:p>
    <w:p w:rsidR="00000000" w:rsidDel="00000000" w:rsidP="00000000" w:rsidRDefault="00000000" w:rsidRPr="00000000" w14:paraId="00000067">
      <w:pPr>
        <w:numPr>
          <w:ilvl w:val="0"/>
          <w:numId w:val="7"/>
        </w:numPr>
        <w:ind w:left="144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Can potentially build a time series from MVCO data, but will take time. . .</w:t>
      </w:r>
    </w:p>
    <w:p w:rsidR="00000000" w:rsidDel="00000000" w:rsidP="00000000" w:rsidRDefault="00000000" w:rsidRPr="00000000" w14:paraId="00000068">
      <w:pPr>
        <w:numPr>
          <w:ilvl w:val="0"/>
          <w:numId w:val="15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222222"/>
          <w:highlight w:val="white"/>
          <w:rtl w:val="0"/>
        </w:rPr>
        <w:t xml:space="preserve">Test Lugols sample and then decide if we want to ship Phaeo sequencing samples WHOI → ODU</w:t>
      </w:r>
    </w:p>
    <w:p w:rsidR="00000000" w:rsidDel="00000000" w:rsidP="00000000" w:rsidRDefault="00000000" w:rsidRPr="00000000" w14:paraId="00000069">
      <w:pPr>
        <w:ind w:left="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WEDNESDAY- 4/29 - 09:00-10:00 EST</w:t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Final revist to Hilde’s Hotspot Paper: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Action items: Smith bio-optical model, Sosik taxa analysis and synthesis (focus on casts 71, 100), Stanley gas conversions (integration into the PWP model?), ODU sequencing (end of May-beginning of June 2020 (hopefully)), Oliver thresholds for “extraordinary” OOI mobile assets, possible inclusion of 13C productivity  </w:t>
      </w:r>
    </w:p>
    <w:p w:rsidR="00000000" w:rsidDel="00000000" w:rsidP="00000000" w:rsidRDefault="00000000" w:rsidRPr="00000000" w14:paraId="0000007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Grazing casts: 84,56; we have lugols preserved samples from these locations. Can SEM be run on them to identify mystery colonies? Heidi is confident cells would be there. </w:t>
      </w:r>
    </w:p>
    <w:p w:rsidR="00000000" w:rsidDel="00000000" w:rsidP="00000000" w:rsidRDefault="00000000" w:rsidRPr="00000000" w14:paraId="0000007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Hilde’s submission goal: </w:t>
      </w:r>
      <w:r w:rsidDel="00000000" w:rsidR="00000000" w:rsidRPr="00000000">
        <w:rPr>
          <w:b w:val="1"/>
          <w:rtl w:val="0"/>
        </w:rPr>
        <w:t xml:space="preserve">June 1, 2020</w:t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Smith et al., Phaeocystis paper: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Heidi posted the MVCO data links (Phaeo sp. occurence timeline- several noteworthy peaks) 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Heidi saw diatoms mixed in with the Phaeo bloom during AR29; something to investigate further 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Further sequencing discussion needed </w:t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  <w:t xml:space="preserve">Yifan data presentation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Rachel data presentation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Corday data presentation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Gordon-Dennis data presentation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Margie PP data (?)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Time allowing: </w:t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TN368 Streamer discussion</w:t>
      </w:r>
    </w:p>
    <w:p w:rsidR="00000000" w:rsidDel="00000000" w:rsidP="00000000" w:rsidRDefault="00000000" w:rsidRPr="00000000" w14:paraId="0000008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RB1904 Diatom patch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3.png"/><Relationship Id="rId21" Type="http://schemas.openxmlformats.org/officeDocument/2006/relationships/image" Target="media/image18.png"/><Relationship Id="rId24" Type="http://schemas.openxmlformats.org/officeDocument/2006/relationships/image" Target="media/image1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17.png"/><Relationship Id="rId25" Type="http://schemas.openxmlformats.org/officeDocument/2006/relationships/image" Target="media/image9.png"/><Relationship Id="rId28" Type="http://schemas.openxmlformats.org/officeDocument/2006/relationships/image" Target="media/image16.png"/><Relationship Id="rId27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image" Target="media/image23.png"/><Relationship Id="rId7" Type="http://schemas.openxmlformats.org/officeDocument/2006/relationships/image" Target="media/image11.png"/><Relationship Id="rId8" Type="http://schemas.openxmlformats.org/officeDocument/2006/relationships/image" Target="media/image12.png"/><Relationship Id="rId11" Type="http://schemas.openxmlformats.org/officeDocument/2006/relationships/image" Target="media/image19.png"/><Relationship Id="rId10" Type="http://schemas.openxmlformats.org/officeDocument/2006/relationships/image" Target="media/image21.png"/><Relationship Id="rId13" Type="http://schemas.openxmlformats.org/officeDocument/2006/relationships/image" Target="media/image13.png"/><Relationship Id="rId12" Type="http://schemas.openxmlformats.org/officeDocument/2006/relationships/image" Target="media/image14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7" Type="http://schemas.openxmlformats.org/officeDocument/2006/relationships/image" Target="media/image20.png"/><Relationship Id="rId16" Type="http://schemas.openxmlformats.org/officeDocument/2006/relationships/image" Target="media/image2.png"/><Relationship Id="rId19" Type="http://schemas.openxmlformats.org/officeDocument/2006/relationships/image" Target="media/image24.png"/><Relationship Id="rId1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