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51589" w14:textId="2BE115BB" w:rsidR="00295B3B" w:rsidRDefault="00C81AE7" w:rsidP="00C81AE7">
      <w:pPr>
        <w:spacing w:after="0" w:line="240" w:lineRule="auto"/>
        <w:jc w:val="center"/>
      </w:pPr>
      <w:proofErr w:type="spellStart"/>
      <w:r>
        <w:t>Subantarctic</w:t>
      </w:r>
      <w:proofErr w:type="spellEnd"/>
      <w:r>
        <w:t xml:space="preserve"> Mode Water (SAMW) Cruise Report</w:t>
      </w:r>
    </w:p>
    <w:p w14:paraId="750B6858" w14:textId="030A9F71" w:rsidR="00295B3B" w:rsidRDefault="005774F2" w:rsidP="00C81AE7">
      <w:pPr>
        <w:spacing w:after="0" w:line="240" w:lineRule="auto"/>
        <w:jc w:val="center"/>
      </w:pPr>
      <w:r>
        <w:t>*</w:t>
      </w:r>
      <w:r w:rsidR="00295B3B">
        <w:t>summary paragraph at bottom</w:t>
      </w:r>
      <w:r>
        <w:t>*</w:t>
      </w:r>
    </w:p>
    <w:p w14:paraId="42740C2F" w14:textId="0BA0F7C9" w:rsidR="00C81AE7" w:rsidRDefault="00C81AE7" w:rsidP="00C81AE7">
      <w:pPr>
        <w:spacing w:after="0" w:line="240" w:lineRule="auto"/>
        <w:jc w:val="center"/>
      </w:pPr>
    </w:p>
    <w:p w14:paraId="3F53D1B0" w14:textId="2E1C3FDD" w:rsidR="00C616E0" w:rsidRDefault="00C616E0" w:rsidP="00C81AE7">
      <w:pPr>
        <w:spacing w:after="0" w:line="240" w:lineRule="auto"/>
      </w:pPr>
      <w:r w:rsidRPr="00922518">
        <w:rPr>
          <w:b/>
          <w:bCs/>
        </w:rPr>
        <w:t>Pre-cruise preparation</w:t>
      </w:r>
      <w:r>
        <w:t>:</w:t>
      </w:r>
    </w:p>
    <w:p w14:paraId="0CCAD429" w14:textId="5C39D853" w:rsidR="00C616E0" w:rsidRDefault="00C616E0" w:rsidP="00C81AE7">
      <w:pPr>
        <w:spacing w:after="0" w:line="240" w:lineRule="auto"/>
      </w:pPr>
    </w:p>
    <w:p w14:paraId="322CC12B" w14:textId="3695134E" w:rsidR="00C616E0" w:rsidRDefault="00C40871" w:rsidP="00C81AE7">
      <w:pPr>
        <w:spacing w:after="0" w:line="240" w:lineRule="auto"/>
      </w:pPr>
      <w:r>
        <w:tab/>
      </w:r>
      <w:r w:rsidR="00C616E0">
        <w:t>A cooler of 64</w:t>
      </w:r>
      <w:r>
        <w:t xml:space="preserve"> empty</w:t>
      </w:r>
      <w:r w:rsidR="00C616E0">
        <w:t xml:space="preserve"> 500-mL </w:t>
      </w:r>
      <w:r>
        <w:t xml:space="preserve">FPE </w:t>
      </w:r>
      <w:r w:rsidR="00C616E0">
        <w:t xml:space="preserve">bottles </w:t>
      </w:r>
      <w:r w:rsidR="0029035A">
        <w:t xml:space="preserve">with four blue ice packs </w:t>
      </w:r>
      <w:r>
        <w:t xml:space="preserve">was shipped out for SAMW cruise sampling. Bottles were cleaned by soaking in </w:t>
      </w:r>
      <w:r w:rsidRPr="00C40871">
        <w:t xml:space="preserve">1% </w:t>
      </w:r>
      <w:proofErr w:type="spellStart"/>
      <w:r w:rsidRPr="00C40871">
        <w:t>Citrad</w:t>
      </w:r>
      <w:r w:rsidRPr="00C40871">
        <w:rPr>
          <w:vertAlign w:val="superscript"/>
        </w:rPr>
        <w:t>TM</w:t>
      </w:r>
      <w:proofErr w:type="spellEnd"/>
      <w:r w:rsidRPr="00C40871">
        <w:rPr>
          <w:vertAlign w:val="superscript"/>
        </w:rPr>
        <w:t xml:space="preserve"> </w:t>
      </w:r>
      <w:r w:rsidRPr="00C40871">
        <w:t>in Reverse Osmosis (RO) water</w:t>
      </w:r>
      <w:r>
        <w:t xml:space="preserve"> for at least a week</w:t>
      </w:r>
      <w:r w:rsidRPr="00C40871">
        <w:t xml:space="preserve">, then rinsed with RO water, acid-cleaned </w:t>
      </w:r>
      <w:r>
        <w:t>in</w:t>
      </w:r>
      <w:r w:rsidRPr="00C40871">
        <w:t xml:space="preserve"> 10% trace metal grade (TMG) hydrochloric acid (HCl; Fisher)</w:t>
      </w:r>
      <w:r>
        <w:t xml:space="preserve"> for at least a month</w:t>
      </w:r>
      <w:r w:rsidRPr="00C40871">
        <w:t>,</w:t>
      </w:r>
      <w:r>
        <w:t xml:space="preserve"> and then</w:t>
      </w:r>
      <w:r w:rsidRPr="00C40871">
        <w:t xml:space="preserve"> rinsed and </w:t>
      </w:r>
      <w:r>
        <w:t>filled with</w:t>
      </w:r>
      <w:r w:rsidRPr="00C40871">
        <w:t xml:space="preserve"> </w:t>
      </w:r>
      <w:bookmarkStart w:id="0" w:name="_GoBack"/>
      <w:bookmarkEnd w:id="0"/>
      <w:r w:rsidRPr="00C40871">
        <w:t xml:space="preserve">Milli-Q water (18.2 </w:t>
      </w:r>
      <w:proofErr w:type="spellStart"/>
      <w:r w:rsidRPr="00C40871">
        <w:t>MΩ·cm</w:t>
      </w:r>
      <w:proofErr w:type="spellEnd"/>
      <w:r w:rsidRPr="00C40871">
        <w:t>)</w:t>
      </w:r>
      <w:r>
        <w:t xml:space="preserve"> for storage prior to shipment. </w:t>
      </w:r>
    </w:p>
    <w:p w14:paraId="6EA2D0E3" w14:textId="77347A70" w:rsidR="00C40871" w:rsidRDefault="00C40871" w:rsidP="00C81AE7">
      <w:pPr>
        <w:spacing w:after="0" w:line="240" w:lineRule="auto"/>
      </w:pPr>
    </w:p>
    <w:p w14:paraId="334A2322" w14:textId="5B269F8A" w:rsidR="00C40871" w:rsidRPr="00C40871" w:rsidRDefault="00C40871" w:rsidP="00C81AE7">
      <w:pPr>
        <w:spacing w:after="0" w:line="240" w:lineRule="auto"/>
        <w:rPr>
          <w:i/>
          <w:iCs/>
          <w:color w:val="FF0000"/>
        </w:rPr>
      </w:pPr>
      <w:r w:rsidRPr="00C40871">
        <w:rPr>
          <w:i/>
          <w:iCs/>
          <w:color w:val="FF0000"/>
        </w:rPr>
        <w:t>*How were Pete’s 1-L FEP bottles cleaned?</w:t>
      </w:r>
    </w:p>
    <w:p w14:paraId="2C365BF9" w14:textId="77777777" w:rsidR="00C40871" w:rsidRDefault="00C40871" w:rsidP="00C81AE7">
      <w:pPr>
        <w:spacing w:after="0" w:line="240" w:lineRule="auto"/>
      </w:pPr>
    </w:p>
    <w:p w14:paraId="21AF6473" w14:textId="6A3F2810" w:rsidR="00B612BE" w:rsidRDefault="00B612BE" w:rsidP="00C81AE7">
      <w:pPr>
        <w:spacing w:after="0" w:line="240" w:lineRule="auto"/>
      </w:pPr>
      <w:r w:rsidRPr="00922518">
        <w:rPr>
          <w:b/>
          <w:bCs/>
        </w:rPr>
        <w:t>Sample collect</w:t>
      </w:r>
      <w:r w:rsidR="00C40871" w:rsidRPr="00922518">
        <w:rPr>
          <w:b/>
          <w:bCs/>
        </w:rPr>
        <w:t>ion</w:t>
      </w:r>
      <w:r w:rsidR="00C40871">
        <w:t xml:space="preserve">: </w:t>
      </w:r>
      <w:r>
        <w:t xml:space="preserve"> </w:t>
      </w:r>
    </w:p>
    <w:p w14:paraId="14C5EC79" w14:textId="77777777" w:rsidR="008F0D39" w:rsidRDefault="008F0D39" w:rsidP="00C81AE7">
      <w:pPr>
        <w:spacing w:after="0" w:line="240" w:lineRule="auto"/>
      </w:pPr>
    </w:p>
    <w:p w14:paraId="27AAF21F" w14:textId="72513C6F" w:rsidR="0021065D" w:rsidRPr="00922518" w:rsidRDefault="00B123ED" w:rsidP="00B612BE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>Nine</w:t>
      </w:r>
      <w:r w:rsidR="00AF2918" w:rsidRPr="00922518">
        <w:t xml:space="preserve"> samples of </w:t>
      </w:r>
      <w:r w:rsidR="0021065D" w:rsidRPr="00922518">
        <w:t xml:space="preserve">490 mL </w:t>
      </w:r>
      <w:r w:rsidR="00AF2918" w:rsidRPr="00922518">
        <w:t xml:space="preserve">of </w:t>
      </w:r>
      <w:r w:rsidR="00AF2918" w:rsidRPr="00922518">
        <w:t>0.4</w:t>
      </w:r>
      <w:r w:rsidR="00AF2918" w:rsidRPr="00922518">
        <w:t xml:space="preserve"> </w:t>
      </w:r>
      <w:r w:rsidR="00AF2918" w:rsidRPr="00922518">
        <w:rPr>
          <w:lang w:val="el-GR"/>
        </w:rPr>
        <w:t>μ</w:t>
      </w:r>
      <w:r w:rsidR="00AF2918" w:rsidRPr="00922518">
        <w:t xml:space="preserve">m filtered </w:t>
      </w:r>
      <w:r w:rsidR="00AF2918" w:rsidRPr="00922518">
        <w:t xml:space="preserve">seawater in </w:t>
      </w:r>
      <w:r w:rsidR="00AF2918" w:rsidRPr="00922518">
        <w:t xml:space="preserve">FPE bottles </w:t>
      </w:r>
      <w:r w:rsidR="0021065D" w:rsidRPr="00922518">
        <w:t xml:space="preserve">for </w:t>
      </w:r>
      <w:r w:rsidRPr="00922518">
        <w:t xml:space="preserve">the </w:t>
      </w:r>
      <w:r w:rsidR="0021065D" w:rsidRPr="00922518">
        <w:t xml:space="preserve">depth profile at station </w:t>
      </w:r>
      <w:r w:rsidR="0021065D" w:rsidRPr="00922518">
        <w:t>5</w:t>
      </w:r>
      <w:r w:rsidR="0021065D" w:rsidRPr="00922518">
        <w:t xml:space="preserve"> on </w:t>
      </w:r>
      <w:r w:rsidR="0021065D" w:rsidRPr="00922518">
        <w:t>1/30</w:t>
      </w:r>
      <w:r w:rsidR="0021065D" w:rsidRPr="00922518">
        <w:t>/2020</w:t>
      </w:r>
    </w:p>
    <w:p w14:paraId="193E05F8" w14:textId="1692340C" w:rsidR="0021065D" w:rsidRPr="00922518" w:rsidRDefault="0021065D" w:rsidP="0021065D">
      <w:pPr>
        <w:pStyle w:val="ListParagraph"/>
        <w:numPr>
          <w:ilvl w:val="1"/>
          <w:numId w:val="1"/>
        </w:numPr>
        <w:spacing w:after="0" w:line="240" w:lineRule="auto"/>
      </w:pPr>
      <w:r w:rsidRPr="00922518">
        <w:t>Actual depths were 26 m, 36 m, 45 m, 111 m, 182 m, 272 m, 355 m (SAMW)</w:t>
      </w:r>
    </w:p>
    <w:p w14:paraId="01E37A51" w14:textId="504858F8" w:rsidR="0021065D" w:rsidRPr="00922518" w:rsidRDefault="0021065D" w:rsidP="0021065D">
      <w:pPr>
        <w:pStyle w:val="ListParagraph"/>
        <w:numPr>
          <w:ilvl w:val="2"/>
          <w:numId w:val="1"/>
        </w:numPr>
        <w:spacing w:after="0" w:line="240" w:lineRule="auto"/>
      </w:pPr>
      <w:r w:rsidRPr="00922518">
        <w:t xml:space="preserve">At the SAMW depth, </w:t>
      </w:r>
      <w:r w:rsidR="00B123ED" w:rsidRPr="00922518">
        <w:t xml:space="preserve">two </w:t>
      </w:r>
      <w:r w:rsidRPr="00922518">
        <w:t xml:space="preserve">samples were taken from </w:t>
      </w:r>
      <w:proofErr w:type="spellStart"/>
      <w:r w:rsidRPr="00922518">
        <w:t>Niskin</w:t>
      </w:r>
      <w:proofErr w:type="spellEnd"/>
      <w:r w:rsidRPr="00922518">
        <w:t xml:space="preserve"> 1 (for </w:t>
      </w:r>
      <w:r w:rsidR="00EF7E62" w:rsidRPr="00922518">
        <w:t xml:space="preserve">0.22 </w:t>
      </w:r>
      <w:r w:rsidR="00EF7E62" w:rsidRPr="00922518">
        <w:rPr>
          <w:lang w:val="el-GR"/>
        </w:rPr>
        <w:t>μ</w:t>
      </w:r>
      <w:r w:rsidR="00EF7E62" w:rsidRPr="00922518">
        <w:t xml:space="preserve">m </w:t>
      </w:r>
      <w:proofErr w:type="spellStart"/>
      <w:r w:rsidRPr="00922518">
        <w:t>Acropak</w:t>
      </w:r>
      <w:proofErr w:type="spellEnd"/>
      <w:r w:rsidRPr="00922518">
        <w:t xml:space="preserve"> vs </w:t>
      </w:r>
      <w:proofErr w:type="spellStart"/>
      <w:r w:rsidRPr="00922518">
        <w:t>Isopore</w:t>
      </w:r>
      <w:proofErr w:type="spellEnd"/>
      <w:r w:rsidRPr="00922518">
        <w:t xml:space="preserve"> 0.4 </w:t>
      </w:r>
      <w:r w:rsidRPr="00922518">
        <w:rPr>
          <w:lang w:val="el-GR"/>
        </w:rPr>
        <w:t>μ</w:t>
      </w:r>
      <w:r w:rsidRPr="00922518">
        <w:t xml:space="preserve">m </w:t>
      </w:r>
      <w:r w:rsidR="00EF7E62" w:rsidRPr="00922518">
        <w:t xml:space="preserve">PCTE </w:t>
      </w:r>
      <w:r w:rsidRPr="00922518">
        <w:t xml:space="preserve">filter comparison), and one sample was taken from </w:t>
      </w:r>
      <w:proofErr w:type="spellStart"/>
      <w:r w:rsidRPr="00922518">
        <w:t>Niskin</w:t>
      </w:r>
      <w:proofErr w:type="spellEnd"/>
      <w:r w:rsidRPr="00922518">
        <w:t xml:space="preserve"> 2 </w:t>
      </w:r>
    </w:p>
    <w:p w14:paraId="6A174DDD" w14:textId="652F8A0F" w:rsidR="00AF2918" w:rsidRPr="00922518" w:rsidRDefault="00AF2918" w:rsidP="00AF2918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 xml:space="preserve">Eighteen </w:t>
      </w:r>
      <w:r w:rsidRPr="00922518">
        <w:t>samples of 490 mL of 0.4</w:t>
      </w:r>
      <w:r w:rsidRPr="00922518">
        <w:t xml:space="preserve"> </w:t>
      </w:r>
      <w:r w:rsidRPr="00922518">
        <w:rPr>
          <w:lang w:val="el-GR"/>
        </w:rPr>
        <w:t>μ</w:t>
      </w:r>
      <w:r w:rsidRPr="00922518">
        <w:t>m</w:t>
      </w:r>
      <w:r w:rsidRPr="00922518">
        <w:t xml:space="preserve"> </w:t>
      </w:r>
      <w:r w:rsidRPr="00922518">
        <w:t>filtered seawater in FPE bottles</w:t>
      </w:r>
      <w:r w:rsidR="0030798A" w:rsidRPr="00922518">
        <w:t xml:space="preserve"> were collected at the t = 0 </w:t>
      </w:r>
      <w:proofErr w:type="spellStart"/>
      <w:r w:rsidR="00132BBF" w:rsidRPr="00922518">
        <w:t>hrs</w:t>
      </w:r>
      <w:proofErr w:type="spellEnd"/>
      <w:r w:rsidR="00132BBF" w:rsidRPr="00922518">
        <w:t xml:space="preserve"> </w:t>
      </w:r>
      <w:r w:rsidR="0030798A" w:rsidRPr="00922518">
        <w:t xml:space="preserve">timepoint in incubation A (1/30/2020 </w:t>
      </w:r>
      <w:r w:rsidR="00F54D7B" w:rsidRPr="00922518">
        <w:t xml:space="preserve">sampled from </w:t>
      </w:r>
      <w:proofErr w:type="spellStart"/>
      <w:r w:rsidR="00F54D7B" w:rsidRPr="00922518">
        <w:t>cubitainers</w:t>
      </w:r>
      <w:proofErr w:type="spellEnd"/>
      <w:r w:rsidR="00F54D7B" w:rsidRPr="00922518">
        <w:t xml:space="preserve"> </w:t>
      </w:r>
      <w:r w:rsidR="0030798A" w:rsidRPr="00922518">
        <w:t>13:00 to 18:10)</w:t>
      </w:r>
    </w:p>
    <w:p w14:paraId="118CE341" w14:textId="04AFBE98" w:rsidR="0030798A" w:rsidRPr="00922518" w:rsidRDefault="0030798A" w:rsidP="0030798A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>Six</w:t>
      </w:r>
      <w:r w:rsidRPr="00922518">
        <w:t xml:space="preserve"> samples of </w:t>
      </w:r>
      <w:r w:rsidRPr="00922518">
        <w:t>~980</w:t>
      </w:r>
      <w:r w:rsidRPr="00922518">
        <w:t xml:space="preserve"> mL of 0.4 </w:t>
      </w:r>
      <w:r w:rsidRPr="00922518">
        <w:rPr>
          <w:lang w:val="el-GR"/>
        </w:rPr>
        <w:t>μ</w:t>
      </w:r>
      <w:r w:rsidRPr="00922518">
        <w:t>m filtered seawater in</w:t>
      </w:r>
      <w:r w:rsidRPr="00922518">
        <w:t xml:space="preserve"> Pete’s</w:t>
      </w:r>
      <w:r w:rsidRPr="00922518">
        <w:t xml:space="preserve"> </w:t>
      </w:r>
      <w:r w:rsidRPr="00922518">
        <w:t>FEP</w:t>
      </w:r>
      <w:r w:rsidRPr="00922518">
        <w:t xml:space="preserve"> bottles were collected at the t = </w:t>
      </w:r>
      <w:r w:rsidRPr="00922518">
        <w:t>45</w:t>
      </w:r>
      <w:r w:rsidRPr="00922518">
        <w:t xml:space="preserve"> </w:t>
      </w:r>
      <w:proofErr w:type="spellStart"/>
      <w:r w:rsidR="00132BBF" w:rsidRPr="00922518">
        <w:t>hrs</w:t>
      </w:r>
      <w:proofErr w:type="spellEnd"/>
      <w:r w:rsidR="00132BBF" w:rsidRPr="00922518">
        <w:t xml:space="preserve"> </w:t>
      </w:r>
      <w:r w:rsidRPr="00922518">
        <w:t>timepoint in incubation A (2/</w:t>
      </w:r>
      <w:r w:rsidRPr="00922518">
        <w:t>1</w:t>
      </w:r>
      <w:r w:rsidRPr="00922518">
        <w:t>/2020</w:t>
      </w:r>
      <w:r w:rsidR="00F54D7B" w:rsidRPr="00922518">
        <w:t xml:space="preserve"> </w:t>
      </w:r>
      <w:r w:rsidR="00F54D7B" w:rsidRPr="00922518">
        <w:t xml:space="preserve">sampled from </w:t>
      </w:r>
      <w:proofErr w:type="spellStart"/>
      <w:r w:rsidR="00F54D7B" w:rsidRPr="00922518">
        <w:t>cubitainers</w:t>
      </w:r>
      <w:proofErr w:type="spellEnd"/>
      <w:r w:rsidRPr="00922518">
        <w:t xml:space="preserve"> 14:</w:t>
      </w:r>
      <w:r w:rsidRPr="00922518">
        <w:t>1</w:t>
      </w:r>
      <w:r w:rsidRPr="00922518">
        <w:t>5 to 16:</w:t>
      </w:r>
      <w:r w:rsidRPr="00922518">
        <w:t>32</w:t>
      </w:r>
      <w:r w:rsidRPr="00922518">
        <w:t>)</w:t>
      </w:r>
    </w:p>
    <w:p w14:paraId="5641D3A0" w14:textId="31E7ECD1" w:rsidR="0030798A" w:rsidRPr="00922518" w:rsidRDefault="0030798A" w:rsidP="0030798A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 xml:space="preserve">Eighteen samples of 490 mL of 0.4 </w:t>
      </w:r>
      <w:r w:rsidRPr="00922518">
        <w:rPr>
          <w:lang w:val="el-GR"/>
        </w:rPr>
        <w:t>μ</w:t>
      </w:r>
      <w:r w:rsidRPr="00922518">
        <w:t xml:space="preserve">m filtered seawater in FPE bottles were collected at the t = </w:t>
      </w:r>
      <w:r w:rsidRPr="00922518">
        <w:t>117</w:t>
      </w:r>
      <w:r w:rsidR="00132BBF" w:rsidRPr="00922518">
        <w:t xml:space="preserve"> </w:t>
      </w:r>
      <w:proofErr w:type="spellStart"/>
      <w:r w:rsidR="00132BBF" w:rsidRPr="00922518">
        <w:t>hrs</w:t>
      </w:r>
      <w:proofErr w:type="spellEnd"/>
      <w:r w:rsidRPr="00922518">
        <w:t>, final</w:t>
      </w:r>
      <w:r w:rsidRPr="00922518">
        <w:t xml:space="preserve"> timepoint in incubation A (</w:t>
      </w:r>
      <w:r w:rsidRPr="00922518">
        <w:t>2/4</w:t>
      </w:r>
      <w:r w:rsidRPr="00922518">
        <w:t xml:space="preserve">/2020 </w:t>
      </w:r>
      <w:r w:rsidR="00F54D7B" w:rsidRPr="00922518">
        <w:t xml:space="preserve">sampled from </w:t>
      </w:r>
      <w:proofErr w:type="spellStart"/>
      <w:r w:rsidR="00F54D7B" w:rsidRPr="00922518">
        <w:t>cubitainers</w:t>
      </w:r>
      <w:proofErr w:type="spellEnd"/>
      <w:r w:rsidR="00F54D7B" w:rsidRPr="00922518">
        <w:t xml:space="preserve"> </w:t>
      </w:r>
      <w:r w:rsidRPr="00922518">
        <w:t>14:25</w:t>
      </w:r>
      <w:r w:rsidRPr="00922518">
        <w:t xml:space="preserve"> to </w:t>
      </w:r>
      <w:r w:rsidRPr="00922518">
        <w:t>16:26</w:t>
      </w:r>
      <w:r w:rsidRPr="00922518">
        <w:t>)</w:t>
      </w:r>
    </w:p>
    <w:p w14:paraId="28E1ED4D" w14:textId="77777777" w:rsidR="0030798A" w:rsidRPr="00922518" w:rsidRDefault="0030798A" w:rsidP="0030798A">
      <w:pPr>
        <w:pStyle w:val="ListParagraph"/>
        <w:spacing w:after="0" w:line="240" w:lineRule="auto"/>
      </w:pPr>
    </w:p>
    <w:p w14:paraId="394EA34D" w14:textId="55B254A7" w:rsidR="00C81AE7" w:rsidRPr="00922518" w:rsidRDefault="00B123ED" w:rsidP="00B612BE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 xml:space="preserve">Six </w:t>
      </w:r>
      <w:r w:rsidR="00AF2918" w:rsidRPr="00922518">
        <w:t xml:space="preserve">samples of 490 mL of 0.4 </w:t>
      </w:r>
      <w:r w:rsidR="00AF2918" w:rsidRPr="00922518">
        <w:rPr>
          <w:lang w:val="el-GR"/>
        </w:rPr>
        <w:t>μ</w:t>
      </w:r>
      <w:r w:rsidR="00AF2918" w:rsidRPr="00922518">
        <w:t>m filtered seawater in FPE bottles</w:t>
      </w:r>
      <w:r w:rsidR="00B612BE" w:rsidRPr="00922518">
        <w:t xml:space="preserve"> for </w:t>
      </w:r>
      <w:r w:rsidRPr="00922518">
        <w:t xml:space="preserve">the </w:t>
      </w:r>
      <w:r w:rsidR="00B612BE" w:rsidRPr="00922518">
        <w:t>depth profile at station 18 on 2/5/2020</w:t>
      </w:r>
    </w:p>
    <w:p w14:paraId="60A1B60A" w14:textId="756233D6" w:rsidR="00B612BE" w:rsidRPr="00922518" w:rsidRDefault="0021065D" w:rsidP="00B612BE">
      <w:pPr>
        <w:pStyle w:val="ListParagraph"/>
        <w:numPr>
          <w:ilvl w:val="1"/>
          <w:numId w:val="1"/>
        </w:numPr>
        <w:spacing w:after="0" w:line="240" w:lineRule="auto"/>
      </w:pPr>
      <w:r w:rsidRPr="00922518">
        <w:t>Actual depths were</w:t>
      </w:r>
      <w:r w:rsidR="00B612BE" w:rsidRPr="00922518">
        <w:t xml:space="preserve"> </w:t>
      </w:r>
      <w:r w:rsidRPr="00922518">
        <w:t>22</w:t>
      </w:r>
      <w:r w:rsidR="00B612BE" w:rsidRPr="00922518">
        <w:t xml:space="preserve"> m, </w:t>
      </w:r>
      <w:r w:rsidRPr="00922518">
        <w:t>39 m, 61 m, 104 m, 169 m, and 524 m (SAMW)</w:t>
      </w:r>
    </w:p>
    <w:p w14:paraId="1541D3F2" w14:textId="512FCD68" w:rsidR="00132BBF" w:rsidRPr="00922518" w:rsidRDefault="00132BBF" w:rsidP="00132BBF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>Six</w:t>
      </w:r>
      <w:r w:rsidRPr="00922518">
        <w:t xml:space="preserve"> samples of 490 mL of 0.4 </w:t>
      </w:r>
      <w:r w:rsidRPr="00922518">
        <w:rPr>
          <w:lang w:val="el-GR"/>
        </w:rPr>
        <w:t>μ</w:t>
      </w:r>
      <w:r w:rsidRPr="00922518">
        <w:t xml:space="preserve">m filtered seawater in FPE bottles were collected at the t = 0 </w:t>
      </w:r>
      <w:proofErr w:type="spellStart"/>
      <w:r w:rsidRPr="00922518">
        <w:t>hrs</w:t>
      </w:r>
      <w:proofErr w:type="spellEnd"/>
      <w:r w:rsidRPr="00922518">
        <w:t xml:space="preserve"> </w:t>
      </w:r>
      <w:r w:rsidRPr="00922518">
        <w:t xml:space="preserve">timepoint in incubation </w:t>
      </w:r>
      <w:r w:rsidRPr="00922518">
        <w:t>B</w:t>
      </w:r>
      <w:r w:rsidRPr="00922518">
        <w:t xml:space="preserve"> (</w:t>
      </w:r>
      <w:r w:rsidRPr="00922518">
        <w:t>2/5</w:t>
      </w:r>
      <w:r w:rsidRPr="00922518">
        <w:t>/2020</w:t>
      </w:r>
      <w:r w:rsidRPr="00922518">
        <w:t xml:space="preserve"> </w:t>
      </w:r>
      <w:r w:rsidR="00F54D7B" w:rsidRPr="00922518">
        <w:t xml:space="preserve">sampled from </w:t>
      </w:r>
      <w:proofErr w:type="spellStart"/>
      <w:r w:rsidR="00F54D7B" w:rsidRPr="00922518">
        <w:t>cubitainers</w:t>
      </w:r>
      <w:proofErr w:type="spellEnd"/>
      <w:r w:rsidR="00F54D7B" w:rsidRPr="00922518">
        <w:t xml:space="preserve"> </w:t>
      </w:r>
      <w:r w:rsidRPr="00922518">
        <w:t>21:19 to 23:59</w:t>
      </w:r>
      <w:r w:rsidRPr="00922518">
        <w:t>)</w:t>
      </w:r>
    </w:p>
    <w:p w14:paraId="536B7E32" w14:textId="1E0B73F8" w:rsidR="00132BBF" w:rsidRDefault="00132BBF" w:rsidP="008F0D39">
      <w:pPr>
        <w:pStyle w:val="ListParagraph"/>
        <w:numPr>
          <w:ilvl w:val="0"/>
          <w:numId w:val="1"/>
        </w:numPr>
        <w:spacing w:after="0" w:line="240" w:lineRule="auto"/>
      </w:pPr>
      <w:r w:rsidRPr="00922518">
        <w:t>Six samples of 490 mL</w:t>
      </w:r>
      <w:r>
        <w:t xml:space="preserve"> of 0.4 </w:t>
      </w:r>
      <w:r>
        <w:rPr>
          <w:lang w:val="el-GR"/>
        </w:rPr>
        <w:t>μ</w:t>
      </w:r>
      <w:r>
        <w:t xml:space="preserve">m filtered seawater in FPE bottles were collected at the t = </w:t>
      </w:r>
      <w:r>
        <w:t xml:space="preserve">91 </w:t>
      </w:r>
      <w:proofErr w:type="spellStart"/>
      <w:r>
        <w:t>hrs</w:t>
      </w:r>
      <w:proofErr w:type="spellEnd"/>
      <w:r>
        <w:t xml:space="preserve"> timepoint in incubation B (2/</w:t>
      </w:r>
      <w:r>
        <w:t>9</w:t>
      </w:r>
      <w:r>
        <w:t xml:space="preserve">/2020 </w:t>
      </w:r>
      <w:r w:rsidR="00347978">
        <w:t xml:space="preserve">sampled from </w:t>
      </w:r>
      <w:proofErr w:type="spellStart"/>
      <w:r w:rsidR="00347978">
        <w:t>cubitainers</w:t>
      </w:r>
      <w:proofErr w:type="spellEnd"/>
      <w:r w:rsidR="00347978">
        <w:t xml:space="preserve"> </w:t>
      </w:r>
      <w:r>
        <w:t>18:2</w:t>
      </w:r>
      <w:r>
        <w:t>9 to 2</w:t>
      </w:r>
      <w:r>
        <w:t>0:40</w:t>
      </w:r>
      <w:r>
        <w:t>)</w:t>
      </w:r>
    </w:p>
    <w:p w14:paraId="03F2DFA0" w14:textId="4F99918A" w:rsidR="008F0D39" w:rsidRDefault="008F0D39" w:rsidP="008F0D39">
      <w:pPr>
        <w:spacing w:after="0" w:line="240" w:lineRule="auto"/>
      </w:pPr>
    </w:p>
    <w:p w14:paraId="13C4004D" w14:textId="50C514D4" w:rsidR="00C40871" w:rsidRPr="00295B3B" w:rsidRDefault="00C40871" w:rsidP="00C40871">
      <w:pPr>
        <w:spacing w:after="0" w:line="240" w:lineRule="auto"/>
      </w:pPr>
      <w:r w:rsidRPr="00295B3B">
        <w:t xml:space="preserve">Note: All sample bottles were rinsed with sample seawater prior to filling. All samples were stored </w:t>
      </w:r>
      <w:r w:rsidRPr="00295B3B">
        <w:t>frozen at -20 degrees C</w:t>
      </w:r>
      <w:r w:rsidRPr="00295B3B">
        <w:t xml:space="preserve"> in the R/V Thomas G. Thompson’s freezer. </w:t>
      </w:r>
      <w:r w:rsidRPr="00295B3B">
        <w:t xml:space="preserve"> </w:t>
      </w:r>
    </w:p>
    <w:p w14:paraId="23E5FE68" w14:textId="77777777" w:rsidR="00C40871" w:rsidRDefault="00C40871" w:rsidP="008F0D39">
      <w:pPr>
        <w:spacing w:after="0" w:line="240" w:lineRule="auto"/>
      </w:pPr>
    </w:p>
    <w:p w14:paraId="13739A0A" w14:textId="291EE46E" w:rsidR="008F0D39" w:rsidRDefault="008F0D39" w:rsidP="008F0D39">
      <w:pPr>
        <w:spacing w:after="0" w:line="240" w:lineRule="auto"/>
      </w:pPr>
      <w:r w:rsidRPr="00922518">
        <w:rPr>
          <w:b/>
          <w:bCs/>
        </w:rPr>
        <w:t>Total samples</w:t>
      </w:r>
      <w:r>
        <w:t xml:space="preserve">: </w:t>
      </w:r>
    </w:p>
    <w:p w14:paraId="0A5AAEF8" w14:textId="53F703D5" w:rsidR="008F0D39" w:rsidRDefault="008F0D39" w:rsidP="008F0D39">
      <w:pPr>
        <w:spacing w:after="0" w:line="240" w:lineRule="auto"/>
      </w:pPr>
    </w:p>
    <w:p w14:paraId="465AF4DF" w14:textId="047EDC6A" w:rsidR="008F0D39" w:rsidRDefault="008F0D39" w:rsidP="008F0D39">
      <w:pPr>
        <w:pStyle w:val="ListParagraph"/>
        <w:numPr>
          <w:ilvl w:val="0"/>
          <w:numId w:val="2"/>
        </w:numPr>
        <w:spacing w:after="0" w:line="240" w:lineRule="auto"/>
      </w:pPr>
      <w:r>
        <w:t>FPE bottles (500-mL): 63</w:t>
      </w:r>
    </w:p>
    <w:p w14:paraId="11DA87FB" w14:textId="27E88BC5" w:rsidR="008F0D39" w:rsidRDefault="008F0D39" w:rsidP="008F0D39">
      <w:pPr>
        <w:pStyle w:val="ListParagraph"/>
        <w:numPr>
          <w:ilvl w:val="0"/>
          <w:numId w:val="2"/>
        </w:numPr>
        <w:spacing w:after="0" w:line="240" w:lineRule="auto"/>
      </w:pPr>
      <w:r>
        <w:t>FEP bottles (1-L): 6</w:t>
      </w:r>
    </w:p>
    <w:p w14:paraId="1F46DC3C" w14:textId="15D3A9F6" w:rsidR="00EF7E62" w:rsidRDefault="00EF7E62" w:rsidP="00EF7E62">
      <w:pPr>
        <w:spacing w:after="0" w:line="240" w:lineRule="auto"/>
      </w:pPr>
    </w:p>
    <w:p w14:paraId="1A66E92E" w14:textId="543FAF12" w:rsidR="00922518" w:rsidRDefault="00EF7E62" w:rsidP="00EF7E62">
      <w:pPr>
        <w:spacing w:after="0" w:line="240" w:lineRule="auto"/>
      </w:pPr>
      <w:r w:rsidRPr="00922518">
        <w:rPr>
          <w:b/>
          <w:bCs/>
        </w:rPr>
        <w:t>Incubation treatments</w:t>
      </w:r>
      <w:r w:rsidR="004139AF">
        <w:t xml:space="preserve"> (6 </w:t>
      </w:r>
      <w:proofErr w:type="gramStart"/>
      <w:r w:rsidR="004139AF">
        <w:t>total</w:t>
      </w:r>
      <w:proofErr w:type="gramEnd"/>
      <w:r w:rsidR="004139AF">
        <w:t>, replicated 3 times each</w:t>
      </w:r>
      <w:r w:rsidR="00922518">
        <w:t xml:space="preserve"> in </w:t>
      </w:r>
      <w:proofErr w:type="spellStart"/>
      <w:r w:rsidR="00922518">
        <w:t>cubitainers</w:t>
      </w:r>
      <w:proofErr w:type="spellEnd"/>
      <w:r w:rsidR="004139AF">
        <w:t>)</w:t>
      </w:r>
      <w:r>
        <w:t xml:space="preserve">: </w:t>
      </w:r>
      <w:r w:rsidR="00922518">
        <w:t xml:space="preserve"> </w:t>
      </w:r>
    </w:p>
    <w:p w14:paraId="742C0AD2" w14:textId="6E8C60B5" w:rsidR="00EF7E62" w:rsidRDefault="00EF7E62" w:rsidP="00EF7E62">
      <w:pPr>
        <w:spacing w:after="0" w:line="240" w:lineRule="auto"/>
      </w:pPr>
      <w:r>
        <w:t>control, +nitrate, +SAMW, +silicate, +silicate and iron, +iron</w:t>
      </w:r>
    </w:p>
    <w:p w14:paraId="00DB26EB" w14:textId="321559B6" w:rsidR="0064776A" w:rsidRDefault="0064776A" w:rsidP="0064776A">
      <w:pPr>
        <w:spacing w:after="0" w:line="240" w:lineRule="auto"/>
      </w:pPr>
    </w:p>
    <w:p w14:paraId="781F6358" w14:textId="0C04F7B6" w:rsidR="0064776A" w:rsidRPr="00922518" w:rsidRDefault="0064776A" w:rsidP="0064776A">
      <w:pPr>
        <w:spacing w:after="0" w:line="240" w:lineRule="auto"/>
        <w:rPr>
          <w:i/>
          <w:iCs/>
        </w:rPr>
      </w:pPr>
      <w:r w:rsidRPr="00922518">
        <w:rPr>
          <w:b/>
          <w:bCs/>
        </w:rPr>
        <w:lastRenderedPageBreak/>
        <w:t>Preliminary data</w:t>
      </w:r>
      <w:r>
        <w:t>:</w:t>
      </w:r>
      <w:r w:rsidR="005B4250">
        <w:t xml:space="preserve"> </w:t>
      </w:r>
      <w:r w:rsidRPr="00917E9A">
        <w:t xml:space="preserve">see Kristie’s report of preliminary </w:t>
      </w:r>
      <w:r w:rsidR="00DB20F5">
        <w:t xml:space="preserve">macronutrient </w:t>
      </w:r>
      <w:r w:rsidRPr="00917E9A">
        <w:t>data for incubations A and B</w:t>
      </w:r>
    </w:p>
    <w:p w14:paraId="514DC5A2" w14:textId="2FA3CB18" w:rsidR="0064776A" w:rsidRDefault="0064776A" w:rsidP="0064776A">
      <w:pPr>
        <w:spacing w:after="0" w:line="240" w:lineRule="auto"/>
      </w:pPr>
    </w:p>
    <w:p w14:paraId="39B31922" w14:textId="4AA23E4B" w:rsidR="0064776A" w:rsidRDefault="0064776A" w:rsidP="0064776A">
      <w:pPr>
        <w:spacing w:after="0" w:line="240" w:lineRule="auto"/>
      </w:pPr>
      <w:r w:rsidRPr="00922518">
        <w:rPr>
          <w:b/>
          <w:bCs/>
        </w:rPr>
        <w:t>Future data to expect</w:t>
      </w:r>
      <w:r>
        <w:t xml:space="preserve">: </w:t>
      </w:r>
      <w:r w:rsidR="00584D28">
        <w:t xml:space="preserve">Iron </w:t>
      </w:r>
      <w:r>
        <w:t xml:space="preserve">speciation and </w:t>
      </w:r>
      <w:r w:rsidR="00922518">
        <w:t>development of a</w:t>
      </w:r>
      <w:r>
        <w:t xml:space="preserve"> method </w:t>
      </w:r>
      <w:r w:rsidR="00922518">
        <w:t>for</w:t>
      </w:r>
      <w:r>
        <w:t xml:space="preserve"> </w:t>
      </w:r>
      <w:r w:rsidR="00F1045D">
        <w:t>iron</w:t>
      </w:r>
      <w:r>
        <w:t>-</w:t>
      </w:r>
      <w:r w:rsidR="00F1045D">
        <w:t xml:space="preserve">binding </w:t>
      </w:r>
      <w:r>
        <w:t xml:space="preserve">ligand </w:t>
      </w:r>
      <w:r w:rsidR="00584D28">
        <w:t xml:space="preserve">structural </w:t>
      </w:r>
      <w:r>
        <w:t>characterization</w:t>
      </w:r>
    </w:p>
    <w:p w14:paraId="731484E4" w14:textId="753B2120" w:rsidR="00984C38" w:rsidRDefault="00984C38" w:rsidP="0064776A">
      <w:pPr>
        <w:spacing w:after="0" w:line="240" w:lineRule="auto"/>
      </w:pPr>
    </w:p>
    <w:p w14:paraId="7872C407" w14:textId="257348D0" w:rsidR="00984C38" w:rsidRDefault="00984C38" w:rsidP="0064776A">
      <w:pPr>
        <w:spacing w:after="0" w:line="240" w:lineRule="auto"/>
      </w:pPr>
      <w:r w:rsidRPr="00922518">
        <w:rPr>
          <w:b/>
          <w:bCs/>
        </w:rPr>
        <w:t>Summary paragraph</w:t>
      </w:r>
      <w:r>
        <w:t xml:space="preserve">: </w:t>
      </w:r>
    </w:p>
    <w:p w14:paraId="52BD223D" w14:textId="3CD74D5C" w:rsidR="00FD2720" w:rsidRDefault="00FD2720" w:rsidP="0064776A">
      <w:pPr>
        <w:spacing w:after="0" w:line="240" w:lineRule="auto"/>
      </w:pPr>
    </w:p>
    <w:p w14:paraId="2ABF9C0A" w14:textId="023C13D2" w:rsidR="00FD2720" w:rsidRDefault="00FD2720" w:rsidP="0064776A">
      <w:pPr>
        <w:spacing w:after="0" w:line="240" w:lineRule="auto"/>
      </w:pPr>
      <w:r>
        <w:tab/>
      </w:r>
      <w:r w:rsidR="00584D28">
        <w:t>Iron</w:t>
      </w:r>
      <w:r w:rsidR="00F1045D">
        <w:t xml:space="preserve"> (Fe)</w:t>
      </w:r>
      <w:r w:rsidR="00584D28">
        <w:t xml:space="preserve"> limits </w:t>
      </w:r>
      <w:r w:rsidR="00D24CEF">
        <w:t>~4</w:t>
      </w:r>
      <w:r w:rsidR="00584D28">
        <w:t>0% of the primary production of small phytoplankton globally</w:t>
      </w:r>
      <w:r w:rsidR="00485E28">
        <w:t xml:space="preserve"> </w:t>
      </w:r>
      <w:r w:rsidR="00D24CEF">
        <w:fldChar w:fldCharType="begin"/>
      </w:r>
      <w:r w:rsidR="00D24CEF">
        <w:instrText xml:space="preserve"> ADDIN EN.CITE &lt;EndNote&gt;&lt;Cite&gt;&lt;Author&gt;Moore&lt;/Author&gt;&lt;Year&gt;2004&lt;/Year&gt;&lt;RecNum&gt;160&lt;/RecNum&gt;&lt;DisplayText&gt;(Moore et al. 2004)&lt;/DisplayText&gt;&lt;record&gt;&lt;rec-number&gt;160&lt;/rec-number&gt;&lt;foreign-keys&gt;&lt;key app="EN" db-id="2rfzpttspd9asdeadx8vv90hsfxexw9rpwdp" timestamp="1539893879"&gt;160&lt;/key&gt;&lt;key app="ENWeb" db-id=""&gt;0&lt;/key&gt;&lt;/foreign-keys&gt;&lt;ref-type name="Journal Article"&gt;17&lt;/ref-type&gt;&lt;contributors&gt;&lt;authors&gt;&lt;author&gt;Moore, J. Keith&lt;/author&gt;&lt;author&gt;Doney, Scott C.&lt;/author&gt;&lt;author&gt;Lindsay, Keith&lt;/author&gt;&lt;/authors&gt;&lt;/contributors&gt;&lt;titles&gt;&lt;title&gt;Upper ocean ecosystem dynamics and iron cycling in a global three-dimensional model&lt;/title&gt;&lt;secondary-title&gt;Global Biogeochemical Cycles&lt;/secondary-title&gt;&lt;/titles&gt;&lt;periodical&gt;&lt;full-title&gt;Global Biogeochemical Cycles&lt;/full-title&gt;&lt;/periodical&gt;&lt;volume&gt;18&lt;/volume&gt;&lt;number&gt;4&lt;/number&gt;&lt;dates&gt;&lt;year&gt;2004&lt;/year&gt;&lt;/dates&gt;&lt;isbn&gt;08866236&lt;/isbn&gt;&lt;urls&gt;&lt;/urls&gt;&lt;custom7&gt;GB4028&lt;/custom7&gt;&lt;electronic-resource-num&gt;doi: 10.1029/2004gb002220&lt;/electronic-resource-num&gt;&lt;/record&gt;&lt;/Cite&gt;&lt;/EndNote&gt;</w:instrText>
      </w:r>
      <w:r w:rsidR="00D24CEF">
        <w:fldChar w:fldCharType="separate"/>
      </w:r>
      <w:r w:rsidR="00D24CEF">
        <w:rPr>
          <w:noProof/>
        </w:rPr>
        <w:t>(Moore et al. 2004)</w:t>
      </w:r>
      <w:r w:rsidR="00D24CEF">
        <w:fldChar w:fldCharType="end"/>
      </w:r>
      <w:r w:rsidR="00584D28">
        <w:t xml:space="preserve">. </w:t>
      </w:r>
      <w:r w:rsidR="00F1045D">
        <w:t xml:space="preserve">Organic ligands in seawater increase Fe solubility, so that it stays dissolved in the water column where phytoplankton reside. </w:t>
      </w:r>
      <w:r w:rsidR="00922518">
        <w:t xml:space="preserve">However, it </w:t>
      </w:r>
      <w:r w:rsidR="00485E28">
        <w:t>remains unclear which</w:t>
      </w:r>
      <w:r w:rsidR="00584D28">
        <w:t xml:space="preserve"> </w:t>
      </w:r>
      <w:r w:rsidR="00485E28">
        <w:t>types of phytoplankton</w:t>
      </w:r>
      <w:r w:rsidR="001D689D">
        <w:t xml:space="preserve"> can take up Fe-bound ligand complexes</w:t>
      </w:r>
      <w:r w:rsidR="005408D4">
        <w:t xml:space="preserve"> to obtain the Fe they need to grow</w:t>
      </w:r>
      <w:r w:rsidR="001D689D">
        <w:t xml:space="preserve"> </w:t>
      </w:r>
      <w:r w:rsidR="00277D54">
        <w:t>and what types of l</w:t>
      </w:r>
      <w:r w:rsidR="001D689D">
        <w:t>igands</w:t>
      </w:r>
      <w:r w:rsidR="00277D54">
        <w:t xml:space="preserve"> those are</w:t>
      </w:r>
      <w:r w:rsidR="00922518">
        <w:t>, given different nutrient conditions</w:t>
      </w:r>
      <w:r w:rsidR="00485E28">
        <w:t xml:space="preserve">. Therefore, </w:t>
      </w:r>
      <w:r>
        <w:t xml:space="preserve">Shannon collected samples </w:t>
      </w:r>
      <w:r w:rsidR="00EF7E62">
        <w:t>to track changes in</w:t>
      </w:r>
      <w:r>
        <w:t xml:space="preserve"> </w:t>
      </w:r>
      <w:r w:rsidR="00277D54">
        <w:t xml:space="preserve">dissolved </w:t>
      </w:r>
      <w:r w:rsidR="00922518">
        <w:t xml:space="preserve">(&lt;0.4 </w:t>
      </w:r>
      <w:r w:rsidR="00922518">
        <w:rPr>
          <w:lang w:val="el-GR"/>
        </w:rPr>
        <w:t>μ</w:t>
      </w:r>
      <w:r w:rsidR="00922518">
        <w:t>m) Fe</w:t>
      </w:r>
      <w:r w:rsidR="005B4250">
        <w:t xml:space="preserve"> </w:t>
      </w:r>
      <w:r>
        <w:t>spec</w:t>
      </w:r>
      <w:r w:rsidR="005B4250">
        <w:t>i</w:t>
      </w:r>
      <w:r>
        <w:t>ation</w:t>
      </w:r>
      <w:r w:rsidR="00922518">
        <w:t xml:space="preserve"> in all treatments</w:t>
      </w:r>
      <w:r>
        <w:t xml:space="preserve"> </w:t>
      </w:r>
      <w:r w:rsidR="005B4250">
        <w:t xml:space="preserve">throughout incubations A and </w:t>
      </w:r>
      <w:r w:rsidR="00485E28">
        <w:t>B</w:t>
      </w:r>
      <w:r w:rsidR="005B4250">
        <w:t xml:space="preserve">. Water column profile samples were also collected for the two corresponding trace metal casts, to give some context for the incubation seawater used. </w:t>
      </w:r>
      <w:r w:rsidR="00C91792">
        <w:t xml:space="preserve">The conditional stability constants and concentrations of </w:t>
      </w:r>
      <w:r w:rsidR="00584D28">
        <w:t>Fe</w:t>
      </w:r>
      <w:r w:rsidR="00C91792">
        <w:t>-binding organic ligands will be measured using competitive ligand exchange adsorptive cathodic stripping voltammetry (CLE-</w:t>
      </w:r>
      <w:proofErr w:type="spellStart"/>
      <w:r w:rsidR="00C91792">
        <w:t>AdCSV</w:t>
      </w:r>
      <w:proofErr w:type="spellEnd"/>
      <w:r w:rsidR="00C91792">
        <w:t xml:space="preserve">) at the University of South Florida in St. Petersburg, FL. </w:t>
      </w:r>
      <w:r w:rsidR="00EF7E62">
        <w:t xml:space="preserve">The conditional stability constants will be used to </w:t>
      </w:r>
      <w:r w:rsidR="00C91792">
        <w:t>classify the data into strong and weak ligand classes.</w:t>
      </w:r>
      <w:r w:rsidR="00485E28">
        <w:t xml:space="preserve"> </w:t>
      </w:r>
      <w:r w:rsidR="005B4250">
        <w:t xml:space="preserve">Shannon and Dr. Morton will also work together to develop a method to characterize the </w:t>
      </w:r>
      <w:r w:rsidR="00584D28">
        <w:t xml:space="preserve">physical </w:t>
      </w:r>
      <w:r w:rsidR="005B4250">
        <w:t>structures of the Fe-binding ligands</w:t>
      </w:r>
      <w:r w:rsidR="00D24CEF">
        <w:t xml:space="preserve"> found</w:t>
      </w:r>
      <w:r w:rsidR="005B4250">
        <w:t xml:space="preserve"> in a subset of the samples. This method development will be performed at the National High Magnetic Field Laboratory in Tallahassee, FL.</w:t>
      </w:r>
    </w:p>
    <w:p w14:paraId="1129D059" w14:textId="54A0AC45" w:rsidR="00984C38" w:rsidRDefault="00984C38" w:rsidP="0064776A">
      <w:pPr>
        <w:spacing w:after="0" w:line="240" w:lineRule="auto"/>
      </w:pPr>
    </w:p>
    <w:p w14:paraId="3D258087" w14:textId="7B05872A" w:rsidR="00D24CEF" w:rsidRDefault="00D24CEF" w:rsidP="0064776A">
      <w:pPr>
        <w:spacing w:after="0" w:line="240" w:lineRule="auto"/>
      </w:pPr>
      <w:r w:rsidRPr="00922518">
        <w:rPr>
          <w:b/>
          <w:bCs/>
        </w:rPr>
        <w:t>Reference</w:t>
      </w:r>
      <w:r w:rsidR="00922518" w:rsidRPr="00922518">
        <w:rPr>
          <w:b/>
          <w:bCs/>
        </w:rPr>
        <w:t>s</w:t>
      </w:r>
      <w:r>
        <w:t>:</w:t>
      </w:r>
    </w:p>
    <w:p w14:paraId="0ED20E29" w14:textId="77777777" w:rsidR="00D24CEF" w:rsidRDefault="00D24CEF" w:rsidP="0064776A">
      <w:pPr>
        <w:spacing w:after="0" w:line="240" w:lineRule="auto"/>
      </w:pPr>
    </w:p>
    <w:p w14:paraId="2D9AC614" w14:textId="77777777" w:rsidR="00D24CEF" w:rsidRPr="00D24CEF" w:rsidRDefault="00D24CEF" w:rsidP="00D24CEF">
      <w:pPr>
        <w:pStyle w:val="EndNoteBibliography"/>
        <w:ind w:left="720" w:hanging="720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D24CEF">
        <w:t xml:space="preserve">Moore, J. K., S. C. Doney, and K. Lindsay. 2004. Upper ocean ecosystem dynamics and iron cycling in a global three-dimensional model. Global Biogeochemical Cycles </w:t>
      </w:r>
      <w:r w:rsidRPr="00D24CEF">
        <w:rPr>
          <w:b/>
        </w:rPr>
        <w:t>18</w:t>
      </w:r>
      <w:r w:rsidRPr="00D24CEF">
        <w:t>. doi: 10.1029/2004gb002220</w:t>
      </w:r>
    </w:p>
    <w:p w14:paraId="40C116CD" w14:textId="4076EE25" w:rsidR="0064776A" w:rsidRDefault="00D24CEF" w:rsidP="0064776A">
      <w:pPr>
        <w:spacing w:after="0" w:line="240" w:lineRule="auto"/>
      </w:pPr>
      <w:r>
        <w:fldChar w:fldCharType="end"/>
      </w:r>
    </w:p>
    <w:sectPr w:rsidR="0064776A" w:rsidSect="00BD4638">
      <w:headerReference w:type="even" r:id="rId7"/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23EF1E" w14:textId="77777777" w:rsidR="008D3592" w:rsidRDefault="008D3592" w:rsidP="00C81AE7">
      <w:pPr>
        <w:spacing w:after="0" w:line="240" w:lineRule="auto"/>
      </w:pPr>
      <w:r>
        <w:separator/>
      </w:r>
    </w:p>
  </w:endnote>
  <w:endnote w:type="continuationSeparator" w:id="0">
    <w:p w14:paraId="0FFF110B" w14:textId="77777777" w:rsidR="008D3592" w:rsidRDefault="008D3592" w:rsidP="00C81A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689282" w14:textId="77777777" w:rsidR="008D3592" w:rsidRDefault="008D3592" w:rsidP="00C81AE7">
      <w:pPr>
        <w:spacing w:after="0" w:line="240" w:lineRule="auto"/>
      </w:pPr>
      <w:r>
        <w:separator/>
      </w:r>
    </w:p>
  </w:footnote>
  <w:footnote w:type="continuationSeparator" w:id="0">
    <w:p w14:paraId="4E70AAEF" w14:textId="77777777" w:rsidR="008D3592" w:rsidRDefault="008D3592" w:rsidP="00C81A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CCE709" w14:textId="013E2F4A" w:rsidR="006230CB" w:rsidRDefault="006230CB" w:rsidP="006230CB">
    <w:pPr>
      <w:pStyle w:val="Header"/>
    </w:pPr>
    <w:r>
      <w:t>Shannon Burns</w:t>
    </w:r>
    <w:r>
      <w:tab/>
      <w:t>2/29/2020</w:t>
    </w:r>
    <w:r>
      <w:tab/>
      <w:t xml:space="preserve">Page </w:t>
    </w:r>
    <w:r>
      <w:t>2 of 2</w:t>
    </w:r>
  </w:p>
  <w:p w14:paraId="0EFAEA10" w14:textId="77777777" w:rsidR="00BD4638" w:rsidRDefault="00BD46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43982" w14:textId="3828F61C" w:rsidR="00BD4638" w:rsidRDefault="00C81AE7" w:rsidP="00BD4638">
    <w:pPr>
      <w:pStyle w:val="Header"/>
    </w:pPr>
    <w:r>
      <w:t>Shannon Burns</w:t>
    </w:r>
    <w:r>
      <w:tab/>
    </w:r>
    <w:r w:rsidR="00BD4638">
      <w:t>2/29/2020</w:t>
    </w:r>
    <w:r>
      <w:tab/>
    </w:r>
    <w:r w:rsidR="00BD4638">
      <w:t>Page 1</w:t>
    </w:r>
    <w:r w:rsidR="006230CB">
      <w:t xml:space="preserve"> of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D02E3"/>
    <w:multiLevelType w:val="hybridMultilevel"/>
    <w:tmpl w:val="FB28E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C1C25"/>
    <w:multiLevelType w:val="hybridMultilevel"/>
    <w:tmpl w:val="DDA47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Limnology Oceanography Copy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2rfzpttspd9asdeadx8vv90hsfxexw9rpwdp&quot;&gt;Shannon Library Copy&lt;record-ids&gt;&lt;item&gt;160&lt;/item&gt;&lt;/record-ids&gt;&lt;/item&gt;&lt;/Libraries&gt;"/>
  </w:docVars>
  <w:rsids>
    <w:rsidRoot w:val="007B05D9"/>
    <w:rsid w:val="00132BBF"/>
    <w:rsid w:val="001D689D"/>
    <w:rsid w:val="0021065D"/>
    <w:rsid w:val="00277D54"/>
    <w:rsid w:val="0029035A"/>
    <w:rsid w:val="00295B3B"/>
    <w:rsid w:val="0030798A"/>
    <w:rsid w:val="00347978"/>
    <w:rsid w:val="00366838"/>
    <w:rsid w:val="004139AF"/>
    <w:rsid w:val="00485E28"/>
    <w:rsid w:val="005408D4"/>
    <w:rsid w:val="005774F2"/>
    <w:rsid w:val="00584D28"/>
    <w:rsid w:val="005B4250"/>
    <w:rsid w:val="006230CB"/>
    <w:rsid w:val="0064776A"/>
    <w:rsid w:val="007B05D9"/>
    <w:rsid w:val="008C7ADE"/>
    <w:rsid w:val="008D3592"/>
    <w:rsid w:val="008E2329"/>
    <w:rsid w:val="008F0D39"/>
    <w:rsid w:val="00917E9A"/>
    <w:rsid w:val="00922518"/>
    <w:rsid w:val="00984C38"/>
    <w:rsid w:val="00A82581"/>
    <w:rsid w:val="00AF2918"/>
    <w:rsid w:val="00B123ED"/>
    <w:rsid w:val="00B612BE"/>
    <w:rsid w:val="00BD4638"/>
    <w:rsid w:val="00C40871"/>
    <w:rsid w:val="00C616E0"/>
    <w:rsid w:val="00C81AE7"/>
    <w:rsid w:val="00C86AE6"/>
    <w:rsid w:val="00C91792"/>
    <w:rsid w:val="00D24CEF"/>
    <w:rsid w:val="00DB20F5"/>
    <w:rsid w:val="00EF7E62"/>
    <w:rsid w:val="00F1045D"/>
    <w:rsid w:val="00F54D7B"/>
    <w:rsid w:val="00FD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E847CB"/>
  <w15:chartTrackingRefBased/>
  <w15:docId w15:val="{B1DE259A-049B-4E18-AA12-B5A6B8B91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8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AE7"/>
  </w:style>
  <w:style w:type="paragraph" w:styleId="Footer">
    <w:name w:val="footer"/>
    <w:basedOn w:val="Normal"/>
    <w:link w:val="FooterChar"/>
    <w:uiPriority w:val="99"/>
    <w:unhideWhenUsed/>
    <w:rsid w:val="00C81A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AE7"/>
  </w:style>
  <w:style w:type="paragraph" w:styleId="ListParagraph">
    <w:name w:val="List Paragraph"/>
    <w:basedOn w:val="Normal"/>
    <w:uiPriority w:val="34"/>
    <w:qFormat/>
    <w:rsid w:val="00B612B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08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871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D24CEF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D24CEF"/>
    <w:rPr>
      <w:rFonts w:ascii="Calibri" w:hAnsi="Calibri" w:cs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D24CEF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D24CEF"/>
    <w:rPr>
      <w:rFonts w:ascii="Calibri" w:hAnsi="Calibri" w:cs="Calibri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SMB</dc:creator>
  <cp:keywords/>
  <dc:description/>
  <cp:lastModifiedBy>SMB</cp:lastModifiedBy>
  <cp:revision>28</cp:revision>
  <dcterms:created xsi:type="dcterms:W3CDTF">2020-02-29T18:33:00Z</dcterms:created>
  <dcterms:modified xsi:type="dcterms:W3CDTF">2020-02-29T20:45:00Z</dcterms:modified>
</cp:coreProperties>
</file>