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D44" w:rsidRPr="00BC74A3" w:rsidRDefault="001D42D1" w:rsidP="00BC74A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RB1904</w:t>
      </w:r>
      <w:r w:rsidR="007A3603" w:rsidRPr="00BC74A3">
        <w:rPr>
          <w:rFonts w:ascii="Times New Roman" w:hAnsi="Times New Roman" w:cs="Times New Roman"/>
          <w:b/>
          <w:sz w:val="24"/>
          <w:szCs w:val="24"/>
        </w:rPr>
        <w:t xml:space="preserve"> </w:t>
      </w:r>
      <w:r w:rsidR="00EC2483">
        <w:rPr>
          <w:rFonts w:ascii="Times New Roman" w:hAnsi="Times New Roman" w:cs="Times New Roman"/>
          <w:b/>
          <w:sz w:val="24"/>
          <w:szCs w:val="24"/>
        </w:rPr>
        <w:t>Cruise Report</w:t>
      </w:r>
    </w:p>
    <w:p w:rsidR="00BC74A3" w:rsidRDefault="008A1C5F" w:rsidP="00BC74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Draft 5/28</w:t>
      </w:r>
      <w:r w:rsidR="001D42D1">
        <w:rPr>
          <w:rFonts w:ascii="Times New Roman" w:hAnsi="Times New Roman" w:cs="Times New Roman"/>
          <w:sz w:val="24"/>
          <w:szCs w:val="24"/>
        </w:rPr>
        <w:t>/19</w:t>
      </w:r>
    </w:p>
    <w:p w:rsidR="007A3603" w:rsidRDefault="007A3603"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1. Introduction</w:t>
      </w:r>
    </w:p>
    <w:p w:rsidR="00EC2483" w:rsidRDefault="00EC2483" w:rsidP="001D5022">
      <w:pPr>
        <w:spacing w:after="0" w:line="240" w:lineRule="auto"/>
        <w:rPr>
          <w:rFonts w:ascii="Times New Roman" w:hAnsi="Times New Roman" w:cs="Times New Roman"/>
          <w:sz w:val="24"/>
          <w:szCs w:val="24"/>
        </w:rPr>
      </w:pPr>
    </w:p>
    <w:p w:rsidR="00EC2483" w:rsidRPr="00D84617" w:rsidRDefault="001D42D1" w:rsidP="0006436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R/V </w:t>
      </w:r>
      <w:r w:rsidRPr="001975CC">
        <w:rPr>
          <w:rFonts w:ascii="Times New Roman" w:hAnsi="Times New Roman" w:cs="Times New Roman"/>
          <w:i/>
          <w:sz w:val="24"/>
          <w:szCs w:val="24"/>
        </w:rPr>
        <w:t>Ronald H. Brown</w:t>
      </w:r>
      <w:r>
        <w:rPr>
          <w:rFonts w:ascii="Times New Roman" w:hAnsi="Times New Roman" w:cs="Times New Roman"/>
          <w:sz w:val="24"/>
          <w:szCs w:val="24"/>
        </w:rPr>
        <w:t xml:space="preserve"> v</w:t>
      </w:r>
      <w:r w:rsidR="00EC2483">
        <w:rPr>
          <w:rFonts w:ascii="Times New Roman" w:hAnsi="Times New Roman" w:cs="Times New Roman"/>
          <w:sz w:val="24"/>
          <w:szCs w:val="24"/>
        </w:rPr>
        <w:t>o</w:t>
      </w:r>
      <w:bookmarkStart w:id="0" w:name="_GoBack"/>
      <w:bookmarkEnd w:id="0"/>
      <w:r w:rsidR="00EC2483">
        <w:rPr>
          <w:rFonts w:ascii="Times New Roman" w:hAnsi="Times New Roman" w:cs="Times New Roman"/>
          <w:sz w:val="24"/>
          <w:szCs w:val="24"/>
        </w:rPr>
        <w:t xml:space="preserve">yage number </w:t>
      </w:r>
      <w:r>
        <w:rPr>
          <w:rFonts w:ascii="Times New Roman" w:hAnsi="Times New Roman" w:cs="Times New Roman"/>
          <w:sz w:val="24"/>
          <w:szCs w:val="24"/>
        </w:rPr>
        <w:t>1904</w:t>
      </w:r>
      <w:r w:rsidR="00EC2483">
        <w:rPr>
          <w:rFonts w:ascii="Times New Roman" w:hAnsi="Times New Roman" w:cs="Times New Roman"/>
          <w:sz w:val="24"/>
          <w:szCs w:val="24"/>
        </w:rPr>
        <w:t xml:space="preserve"> is the </w:t>
      </w:r>
      <w:r>
        <w:rPr>
          <w:rFonts w:ascii="Times New Roman" w:hAnsi="Times New Roman" w:cs="Times New Roman"/>
          <w:sz w:val="24"/>
          <w:szCs w:val="24"/>
        </w:rPr>
        <w:t>second</w:t>
      </w:r>
      <w:r w:rsidR="00EC2483">
        <w:rPr>
          <w:rFonts w:ascii="Times New Roman" w:hAnsi="Times New Roman" w:cs="Times New Roman"/>
          <w:sz w:val="24"/>
          <w:szCs w:val="24"/>
        </w:rPr>
        <w:t xml:space="preserve"> of three cruises of an NSF-sponsored project entitled “</w:t>
      </w:r>
      <w:r w:rsidR="00EC2483" w:rsidRPr="00EC2483">
        <w:rPr>
          <w:rFonts w:ascii="Times New Roman" w:hAnsi="Times New Roman" w:cs="Times New Roman"/>
          <w:sz w:val="24"/>
          <w:szCs w:val="24"/>
        </w:rPr>
        <w:t>Shelfbreak frontal dynamics: mechanisms of upwelling, net community production, and ecological implications</w:t>
      </w:r>
      <w:r w:rsidR="00EC2483">
        <w:rPr>
          <w:rFonts w:ascii="Times New Roman" w:hAnsi="Times New Roman" w:cs="Times New Roman"/>
          <w:sz w:val="24"/>
          <w:szCs w:val="24"/>
        </w:rPr>
        <w:t>.”  The field work is sited on t</w:t>
      </w:r>
      <w:r w:rsidR="00EC2483" w:rsidRPr="00D84617">
        <w:rPr>
          <w:rFonts w:ascii="Times New Roman" w:hAnsi="Times New Roman" w:cs="Times New Roman"/>
          <w:sz w:val="24"/>
          <w:szCs w:val="24"/>
        </w:rPr>
        <w:t>he continental shelfbreak of the Middle Atlantic Bight</w:t>
      </w:r>
      <w:r w:rsidR="00EC2483">
        <w:rPr>
          <w:rFonts w:ascii="Times New Roman" w:hAnsi="Times New Roman" w:cs="Times New Roman"/>
          <w:sz w:val="24"/>
          <w:szCs w:val="24"/>
        </w:rPr>
        <w:t>, which</w:t>
      </w:r>
      <w:r w:rsidR="00EC2483" w:rsidRPr="00D84617">
        <w:rPr>
          <w:rFonts w:ascii="Times New Roman" w:hAnsi="Times New Roman" w:cs="Times New Roman"/>
          <w:sz w:val="24"/>
          <w:szCs w:val="24"/>
        </w:rPr>
        <w:t xml:space="preserve"> supports a productive and diverse ecosystem. Current paradigms suggest that this productivity is driven by several upwelling mechanisms at the shelfbreak front. This upwelling supplies nutrients that stimulate primary production by phytoplankton, which in turn leads to enhanced production at higher trophic levels. Although local enhancement of phytoplankton biomass has been observed in some synoptic measurements, such a feature is curiously absent from time-averaged measurements, both remotely sensed and </w:t>
      </w:r>
      <w:r w:rsidR="00EC2483" w:rsidRPr="00D84617">
        <w:rPr>
          <w:rFonts w:ascii="Times New Roman" w:hAnsi="Times New Roman" w:cs="Times New Roman"/>
          <w:i/>
          <w:sz w:val="24"/>
          <w:szCs w:val="24"/>
        </w:rPr>
        <w:t>in situ</w:t>
      </w:r>
      <w:r w:rsidR="00EC2483" w:rsidRPr="00D84617">
        <w:rPr>
          <w:rFonts w:ascii="Times New Roman" w:hAnsi="Times New Roman" w:cs="Times New Roman"/>
          <w:sz w:val="24"/>
          <w:szCs w:val="24"/>
        </w:rPr>
        <w:t xml:space="preserve">. Why would there not be a mean enhancement in phytoplankton biomass as a result of the upwelling? One hypothesis is that grazing by zooplankton prevents accumulation of biomass on seasonal and longer time scales, transferring the excess production to higher trophic levels and thereby contributing to the overall productivity of the ecosystem. However, another possibility is that the net impact of these highly intermittent processes is not adequately represented in long-term means of the observations, because of the relatively low resolution of the </w:t>
      </w:r>
      <w:r w:rsidR="00EC2483" w:rsidRPr="00D84617">
        <w:rPr>
          <w:rFonts w:ascii="Times New Roman" w:hAnsi="Times New Roman" w:cs="Times New Roman"/>
          <w:i/>
          <w:sz w:val="24"/>
          <w:szCs w:val="24"/>
        </w:rPr>
        <w:t>in situ</w:t>
      </w:r>
      <w:r w:rsidR="00EC2483" w:rsidRPr="00D84617">
        <w:rPr>
          <w:rFonts w:ascii="Times New Roman" w:hAnsi="Times New Roman" w:cs="Times New Roman"/>
          <w:sz w:val="24"/>
          <w:szCs w:val="24"/>
        </w:rPr>
        <w:t xml:space="preserve"> data and the fact that the frontal enhancement can take place below the depth observable by satellite.</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A unique opportunity to test these hypotheses has arisen with deployment of the Ocean Observatories Initiative (OOI) Pioneer Array south of New England. The combination of moored instrumentation and mobile assets (gliders, AUVs) will facilitate observations of the frontal system with unprecedented spatial and temporal resolution (Fig. 1). This will provide an ideal four-dimensional (space-time) context in which to conduct a detailed study of frontal dynamics and plankton communities.</w:t>
      </w:r>
    </w:p>
    <w:tbl>
      <w:tblPr>
        <w:tblStyle w:val="TableGrid"/>
        <w:tblpPr w:leftFromText="187" w:rightFromText="187" w:horzAnchor="margin" w:tblpXSpec="right" w:tblpYSpec="bottom"/>
        <w:tblOverlap w:val="never"/>
        <w:tblW w:w="0" w:type="auto"/>
        <w:tblLayout w:type="fixed"/>
        <w:tblLook w:val="04A0" w:firstRow="1" w:lastRow="0" w:firstColumn="1" w:lastColumn="0" w:noHBand="0" w:noVBand="1"/>
      </w:tblPr>
      <w:tblGrid>
        <w:gridCol w:w="2880"/>
        <w:gridCol w:w="2970"/>
      </w:tblGrid>
      <w:tr w:rsidR="00EC2483" w:rsidRPr="00D84617" w:rsidTr="00EC2483">
        <w:trPr>
          <w:trHeight w:val="3681"/>
        </w:trPr>
        <w:tc>
          <w:tcPr>
            <w:tcW w:w="2880" w:type="dxa"/>
            <w:vAlign w:val="center"/>
          </w:tcPr>
          <w:p w:rsidR="00EC2483" w:rsidRPr="00D84617" w:rsidRDefault="00EC2483" w:rsidP="00EC2483">
            <w:pPr>
              <w:jc w:val="center"/>
              <w:rPr>
                <w:rFonts w:ascii="Times New Roman" w:eastAsia="Times New Roman" w:hAnsi="Times New Roman" w:cs="Times New Roman"/>
                <w:sz w:val="24"/>
                <w:szCs w:val="24"/>
              </w:rPr>
            </w:pPr>
            <w:r w:rsidRPr="00D84617">
              <w:rPr>
                <w:rFonts w:ascii="Times New Roman" w:hAnsi="Times New Roman" w:cs="Times New Roman"/>
                <w:noProof/>
                <w:sz w:val="24"/>
                <w:szCs w:val="24"/>
              </w:rPr>
              <w:drawing>
                <wp:inline distT="0" distB="0" distL="0" distR="0" wp14:anchorId="3A58AADA" wp14:editId="769F4CA7">
                  <wp:extent cx="1737360" cy="2282021"/>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domain_glidertracks_statio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7360" cy="2282021"/>
                          </a:xfrm>
                          <a:prstGeom prst="rect">
                            <a:avLst/>
                          </a:prstGeom>
                        </pic:spPr>
                      </pic:pic>
                    </a:graphicData>
                  </a:graphic>
                </wp:inline>
              </w:drawing>
            </w:r>
          </w:p>
        </w:tc>
        <w:tc>
          <w:tcPr>
            <w:tcW w:w="2970" w:type="dxa"/>
            <w:vAlign w:val="center"/>
          </w:tcPr>
          <w:p w:rsidR="00EC2483" w:rsidRPr="00D84617" w:rsidRDefault="00EC2483" w:rsidP="00EC2483">
            <w:pPr>
              <w:rPr>
                <w:rFonts w:ascii="Times New Roman" w:eastAsia="Times New Roman" w:hAnsi="Times New Roman" w:cs="Times New Roman"/>
                <w:sz w:val="24"/>
                <w:szCs w:val="24"/>
              </w:rPr>
            </w:pPr>
            <w:r w:rsidRPr="00D84617">
              <w:rPr>
                <w:rFonts w:ascii="Times New Roman" w:eastAsia="Times New Roman" w:hAnsi="Times New Roman" w:cs="Times New Roman"/>
                <w:sz w:val="20"/>
                <w:szCs w:val="24"/>
              </w:rPr>
              <w:t xml:space="preserve">Fig. 1. Tracks of Pioneer Array gliders (grey, magenta lines), 17 Apr – 30 Jun 2014. Red line is a cross-shelf transect on 25-26 Apr; the black triangle, diamond, and circle indicate the positions of the foot, jet and surface expression of the front, respectively. Mooring locations are shown as stars, with the central offshore mooring filled in black. Shipboard transects indicated with blue circles. </w:t>
            </w:r>
            <w:r w:rsidRPr="00D84617">
              <w:rPr>
                <w:rFonts w:ascii="Times New Roman" w:eastAsia="Times New Roman" w:hAnsi="Times New Roman" w:cs="Times New Roman"/>
                <w:sz w:val="20"/>
                <w:szCs w:val="20"/>
              </w:rPr>
              <w:t>The solid black boundary depicts our model domain.</w:t>
            </w:r>
          </w:p>
        </w:tc>
      </w:tr>
    </w:tbl>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 xml:space="preserve">With support from NSF’s Physical, Biological, and Chemical Oceanography programs, we will undertake a set of three cruises to obtain cross-shelf sections of physical, chemical, and biological properties within the Pioneer Array. Nutrient distributions will be assayed together with hydrography to detect the signature of frontal upwelling and associated nutrient supply. We expect that enhanced nutrient supply will lead to changes in the phytoplankton assemblage, which will be quantified with conventional flow cytometry, imaging flow cytometry (Imaging FlowCytobot, IFCB), </w:t>
      </w:r>
      <w:r w:rsidRPr="00D84617">
        <w:rPr>
          <w:rFonts w:ascii="Times New Roman" w:hAnsi="Times New Roman" w:cs="Times New Roman"/>
          <w:i/>
          <w:sz w:val="24"/>
          <w:szCs w:val="24"/>
        </w:rPr>
        <w:t>in situ</w:t>
      </w:r>
      <w:r w:rsidRPr="00D84617">
        <w:rPr>
          <w:rFonts w:ascii="Times New Roman" w:hAnsi="Times New Roman" w:cs="Times New Roman"/>
          <w:sz w:val="24"/>
          <w:szCs w:val="24"/>
        </w:rPr>
        <w:t xml:space="preserve"> optical imaging (Video Plankton Recorder, VPR), traditional microscopic methods, and HPLC pigments. Zooplankton will be measured in size classes ranging from micro- to mesozooplankton </w:t>
      </w:r>
      <w:r w:rsidRPr="00D84617">
        <w:rPr>
          <w:rFonts w:ascii="Times New Roman" w:hAnsi="Times New Roman" w:cs="Times New Roman"/>
          <w:sz w:val="24"/>
          <w:szCs w:val="24"/>
        </w:rPr>
        <w:lastRenderedPageBreak/>
        <w:t>with the IFCB and VPR, respectively, and also with microscopic analysis. Biological responses to upwelling will be assessed by measuring rates of primary productivity, zooplankton grazing, and net community production. These observations will be synthesized in the context of a coupled physical-biological model to test the two hypotheses that can potentially explain prior observations: (1) grazer-mediated control and (2) undersampling. Hindcast simulations will also be used to diagnose the relative importance of the various mechanisms of upwelling.</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Our observational plan consists of cross-frontal transects and rate measurements, conducted in a daily cycle of activity (Fig. 2). Each day will begin with determining the precise location of the front from a combination of data from the Pioneer Array, cruise observations, and remote sensing images. Rate measureme</w:t>
      </w:r>
      <w:r>
        <w:rPr>
          <w:rFonts w:ascii="Times New Roman" w:hAnsi="Times New Roman" w:cs="Times New Roman"/>
          <w:sz w:val="24"/>
          <w:szCs w:val="24"/>
        </w:rPr>
        <w:t>nts (</w:t>
      </w:r>
      <w:r w:rsidRPr="00E626A3">
        <w:rPr>
          <w:rFonts w:ascii="Times New Roman" w:hAnsi="Times New Roman" w:cs="Times New Roman"/>
          <w:sz w:val="24"/>
          <w:szCs w:val="24"/>
          <w:vertAlign w:val="superscript"/>
        </w:rPr>
        <w:t>14</w:t>
      </w:r>
      <w:r>
        <w:rPr>
          <w:rFonts w:ascii="Times New Roman" w:hAnsi="Times New Roman" w:cs="Times New Roman"/>
          <w:sz w:val="24"/>
          <w:szCs w:val="24"/>
        </w:rPr>
        <w:t>C and grazing incubations)</w:t>
      </w:r>
      <w:r w:rsidRPr="00D84617">
        <w:rPr>
          <w:rFonts w:ascii="Times New Roman" w:hAnsi="Times New Roman" w:cs="Times New Roman"/>
          <w:sz w:val="24"/>
          <w:szCs w:val="24"/>
        </w:rPr>
        <w:t xml:space="preserve"> </w:t>
      </w:r>
      <w:r>
        <w:rPr>
          <w:rFonts w:ascii="Times New Roman" w:hAnsi="Times New Roman" w:cs="Times New Roman"/>
          <w:sz w:val="24"/>
          <w:szCs w:val="24"/>
        </w:rPr>
        <w:t xml:space="preserve">will be </w:t>
      </w:r>
      <w:r w:rsidRPr="00D84617">
        <w:rPr>
          <w:rFonts w:ascii="Times New Roman" w:hAnsi="Times New Roman" w:cs="Times New Roman"/>
          <w:sz w:val="24"/>
          <w:szCs w:val="24"/>
        </w:rPr>
        <w:t>strategically located in one of the three key regimes: inshore, offshore, and at the front. Twelve repetitions of the observational cycle (see below) will permit four replicates in each of the three regimes, facilitating estimates of the mean and variance for each.  Each of the 12 cross-frontal transects will consists of a 12-station subset of the range of possible station locations shown in Fig. 2.  Each specific 12-station subset will be centered on the front, essentially shifting northward or southward as movement of the front dictates.  Station spacing is 7km.</w:t>
      </w:r>
    </w:p>
    <w:tbl>
      <w:tblPr>
        <w:tblStyle w:val="TableGrid"/>
        <w:tblpPr w:leftFromText="187" w:rightFromText="187" w:horzAnchor="margin" w:tblpXSpec="right" w:tblpYSpec="top"/>
        <w:tblOverlap w:val="never"/>
        <w:tblW w:w="0" w:type="auto"/>
        <w:tblLook w:val="04A0" w:firstRow="1" w:lastRow="0" w:firstColumn="1" w:lastColumn="0" w:noHBand="0" w:noVBand="1"/>
      </w:tblPr>
      <w:tblGrid>
        <w:gridCol w:w="4392"/>
      </w:tblGrid>
      <w:tr w:rsidR="00EC2483" w:rsidTr="00EC2483">
        <w:trPr>
          <w:trHeight w:val="2960"/>
        </w:trPr>
        <w:tc>
          <w:tcPr>
            <w:tcW w:w="4392" w:type="dxa"/>
            <w:vAlign w:val="center"/>
          </w:tcPr>
          <w:p w:rsidR="00EC2483" w:rsidRDefault="00EC2483" w:rsidP="00EC2483">
            <w:pPr>
              <w:jc w:val="center"/>
              <w:rPr>
                <w:rFonts w:ascii="Times New Roman" w:hAnsi="Times New Roman" w:cs="Times New Roman"/>
              </w:rPr>
            </w:pPr>
            <w:r>
              <w:rPr>
                <w:rFonts w:ascii="Times New Roman" w:hAnsi="Times New Roman" w:cs="Times New Roman"/>
                <w:noProof/>
              </w:rPr>
              <w:drawing>
                <wp:inline distT="0" distB="0" distL="0" distR="0" wp14:anchorId="6DE0B0C5" wp14:editId="5FEA59E5">
                  <wp:extent cx="2651760" cy="18363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ing_diagram.png"/>
                          <pic:cNvPicPr/>
                        </pic:nvPicPr>
                        <pic:blipFill rotWithShape="1">
                          <a:blip r:embed="rId9">
                            <a:extLst>
                              <a:ext uri="{28A0092B-C50C-407E-A947-70E740481C1C}">
                                <a14:useLocalDpi xmlns:a14="http://schemas.microsoft.com/office/drawing/2010/main" val="0"/>
                              </a:ext>
                            </a:extLst>
                          </a:blip>
                          <a:srcRect l="25534" t="10338" r="20990" b="40286"/>
                          <a:stretch/>
                        </pic:blipFill>
                        <pic:spPr bwMode="auto">
                          <a:xfrm>
                            <a:off x="0" y="0"/>
                            <a:ext cx="2651760" cy="1836345"/>
                          </a:xfrm>
                          <a:prstGeom prst="rect">
                            <a:avLst/>
                          </a:prstGeom>
                          <a:ln>
                            <a:noFill/>
                          </a:ln>
                          <a:extLst>
                            <a:ext uri="{53640926-AAD7-44D8-BBD7-CCE9431645EC}">
                              <a14:shadowObscured xmlns:a14="http://schemas.microsoft.com/office/drawing/2010/main"/>
                            </a:ext>
                          </a:extLst>
                        </pic:spPr>
                      </pic:pic>
                    </a:graphicData>
                  </a:graphic>
                </wp:inline>
              </w:drawing>
            </w:r>
          </w:p>
        </w:tc>
      </w:tr>
      <w:tr w:rsidR="00EC2483" w:rsidTr="00EC2483">
        <w:tc>
          <w:tcPr>
            <w:tcW w:w="4392" w:type="dxa"/>
          </w:tcPr>
          <w:p w:rsidR="00EC2483" w:rsidRPr="00F66070" w:rsidRDefault="00EC2483" w:rsidP="00EC2483">
            <w:pPr>
              <w:rPr>
                <w:rFonts w:ascii="Times New Roman" w:hAnsi="Times New Roman" w:cs="Times New Roman"/>
                <w:sz w:val="20"/>
                <w:szCs w:val="20"/>
              </w:rPr>
            </w:pPr>
            <w:r>
              <w:rPr>
                <w:rFonts w:ascii="Times New Roman" w:hAnsi="Times New Roman" w:cs="Times New Roman"/>
                <w:sz w:val="20"/>
                <w:szCs w:val="20"/>
              </w:rPr>
              <w:t>Fig. 2</w:t>
            </w:r>
            <w:r w:rsidRPr="00F66070">
              <w:rPr>
                <w:rFonts w:ascii="Times New Roman" w:hAnsi="Times New Roman" w:cs="Times New Roman"/>
                <w:sz w:val="20"/>
                <w:szCs w:val="20"/>
              </w:rPr>
              <w:t>. Daily sampling cycle</w:t>
            </w:r>
            <w:r>
              <w:rPr>
                <w:rFonts w:ascii="Times New Roman" w:hAnsi="Times New Roman" w:cs="Times New Roman"/>
                <w:sz w:val="20"/>
                <w:szCs w:val="20"/>
              </w:rPr>
              <w:t xml:space="preserve"> (left) and summary of measurements (right)</w:t>
            </w:r>
            <w:r w:rsidRPr="00F66070">
              <w:rPr>
                <w:rFonts w:ascii="Times New Roman" w:hAnsi="Times New Roman" w:cs="Times New Roman"/>
                <w:sz w:val="20"/>
                <w:szCs w:val="20"/>
              </w:rPr>
              <w:t>.</w:t>
            </w:r>
          </w:p>
        </w:tc>
      </w:tr>
    </w:tbl>
    <w:p w:rsidR="00EC2483" w:rsidRDefault="00EC2483" w:rsidP="001D5022">
      <w:pPr>
        <w:spacing w:after="0" w:line="240" w:lineRule="auto"/>
        <w:rPr>
          <w:rFonts w:ascii="Times New Roman" w:hAnsi="Times New Roman" w:cs="Times New Roman"/>
          <w:sz w:val="24"/>
          <w:szCs w:val="24"/>
        </w:rPr>
      </w:pPr>
    </w:p>
    <w:p w:rsidR="007A3603" w:rsidRPr="008C6A8E" w:rsidRDefault="00EC2483"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w:t>
      </w:r>
      <w:r w:rsidR="001D42D1">
        <w:rPr>
          <w:rFonts w:ascii="Times New Roman" w:hAnsi="Times New Roman" w:cs="Times New Roman"/>
          <w:b/>
          <w:sz w:val="24"/>
          <w:szCs w:val="24"/>
        </w:rPr>
        <w:t>Analysis of pre-cruise</w:t>
      </w:r>
      <w:r w:rsidR="008C6A8E" w:rsidRPr="008C6A8E">
        <w:rPr>
          <w:rFonts w:ascii="Times New Roman" w:hAnsi="Times New Roman" w:cs="Times New Roman"/>
          <w:b/>
          <w:sz w:val="24"/>
          <w:szCs w:val="24"/>
        </w:rPr>
        <w:t xml:space="preserve"> </w:t>
      </w:r>
      <w:r w:rsidR="001D42D1">
        <w:rPr>
          <w:rFonts w:ascii="Times New Roman" w:hAnsi="Times New Roman" w:cs="Times New Roman"/>
          <w:b/>
          <w:sz w:val="24"/>
          <w:szCs w:val="24"/>
        </w:rPr>
        <w:t>satellite imagery</w:t>
      </w:r>
    </w:p>
    <w:p w:rsidR="007A3603" w:rsidRDefault="007A3603" w:rsidP="001D5022">
      <w:pPr>
        <w:spacing w:after="0" w:line="240" w:lineRule="auto"/>
        <w:rPr>
          <w:rFonts w:ascii="Times New Roman" w:hAnsi="Times New Roman" w:cs="Times New Roman"/>
          <w:sz w:val="24"/>
          <w:szCs w:val="24"/>
        </w:rPr>
      </w:pPr>
    </w:p>
    <w:p w:rsidR="001D42D1" w:rsidRDefault="001D42D1"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 May 7, a large warm core ring was present to the south and east of our sampling area, with low chlorophyll in its interior (Fig 0512.1a).  It appears to be entraining high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water from the shelf into its northeastern flank; high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is also present to the east and to the west, with a thin filament connecting them along the ring’s southern periphery.  By May 9, the ring has rotated clockwise, and the shelf entrainment feature is clearly visible in SST (Fig 0512.1b).  It has a rather odd shape, with the cold water penetrating linearly NNW/SSE across the NE flank of the ring.  Interleaving of warm and cold water masses appear to be associated with a counter-rotating streamer.  A warm water outbreak, presumably of ring origin, has entered the southern portion of our line of stations.  By 11 May, a tendril of warm water has clearly penetrated the Pioneer Array (Figure 0512.1c).  A zoom view shows the detailed structure of that feature (Figure 0512.1d).</w:t>
      </w:r>
    </w:p>
    <w:p w:rsidR="001F4BD2" w:rsidRDefault="001F4BD2"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 xml:space="preserve">3.  </w:t>
      </w:r>
      <w:r w:rsidR="001D42D1">
        <w:rPr>
          <w:rFonts w:ascii="Times New Roman" w:hAnsi="Times New Roman" w:cs="Times New Roman"/>
          <w:b/>
          <w:sz w:val="24"/>
          <w:szCs w:val="24"/>
        </w:rPr>
        <w:t>RB1904</w:t>
      </w:r>
      <w:r w:rsidRPr="00EC2483">
        <w:rPr>
          <w:rFonts w:ascii="Times New Roman" w:hAnsi="Times New Roman" w:cs="Times New Roman"/>
          <w:b/>
          <w:sz w:val="24"/>
          <w:szCs w:val="24"/>
        </w:rPr>
        <w:t xml:space="preserve"> Narrative</w:t>
      </w:r>
    </w:p>
    <w:p w:rsidR="00EC2483" w:rsidRDefault="00EC2483" w:rsidP="001D5022">
      <w:pPr>
        <w:spacing w:after="0" w:line="240" w:lineRule="auto"/>
        <w:rPr>
          <w:rFonts w:ascii="Times New Roman" w:hAnsi="Times New Roman" w:cs="Times New Roman"/>
          <w:sz w:val="24"/>
          <w:szCs w:val="24"/>
        </w:rPr>
      </w:pPr>
    </w:p>
    <w:p w:rsidR="001F4BD2" w:rsidRPr="00EC2483" w:rsidRDefault="001D42D1" w:rsidP="001D5022">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Sunday - </w:t>
      </w:r>
      <w:r w:rsidR="001F4BD2" w:rsidRPr="00EC2483">
        <w:rPr>
          <w:rFonts w:ascii="Times New Roman" w:hAnsi="Times New Roman" w:cs="Times New Roman"/>
          <w:i/>
          <w:sz w:val="24"/>
          <w:szCs w:val="24"/>
        </w:rPr>
        <w:t xml:space="preserve">Monday </w:t>
      </w:r>
      <w:r>
        <w:rPr>
          <w:rFonts w:ascii="Times New Roman" w:hAnsi="Times New Roman" w:cs="Times New Roman"/>
          <w:i/>
          <w:sz w:val="24"/>
          <w:szCs w:val="24"/>
        </w:rPr>
        <w:t>12-13</w:t>
      </w:r>
      <w:r w:rsidR="001F4BD2" w:rsidRPr="00EC2483">
        <w:rPr>
          <w:rFonts w:ascii="Times New Roman" w:hAnsi="Times New Roman" w:cs="Times New Roman"/>
          <w:i/>
          <w:sz w:val="24"/>
          <w:szCs w:val="24"/>
        </w:rPr>
        <w:t xml:space="preserve"> </w:t>
      </w:r>
      <w:r>
        <w:rPr>
          <w:rFonts w:ascii="Times New Roman" w:hAnsi="Times New Roman" w:cs="Times New Roman"/>
          <w:i/>
          <w:sz w:val="24"/>
          <w:szCs w:val="24"/>
        </w:rPr>
        <w:t>May</w:t>
      </w:r>
    </w:p>
    <w:p w:rsidR="009340D4" w:rsidRDefault="009340D4" w:rsidP="001D42D1">
      <w:pPr>
        <w:spacing w:after="0" w:line="240" w:lineRule="auto"/>
        <w:rPr>
          <w:rFonts w:ascii="Times New Roman" w:hAnsi="Times New Roman" w:cs="Times New Roman"/>
          <w:sz w:val="24"/>
          <w:szCs w:val="24"/>
        </w:rPr>
      </w:pPr>
    </w:p>
    <w:p w:rsidR="001D42D1" w:rsidRDefault="001D42D1"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Transect 1 completed under challenging weather conditions (Figure 0513.1).  The front, as depicted by the 34.5 isohaline, outcrops at station A10, approximately the 130m </w:t>
      </w:r>
      <w:proofErr w:type="spellStart"/>
      <w:r>
        <w:rPr>
          <w:rFonts w:ascii="Times New Roman" w:hAnsi="Times New Roman" w:cs="Times New Roman"/>
          <w:sz w:val="24"/>
          <w:szCs w:val="24"/>
        </w:rPr>
        <w:t>isobath</w:t>
      </w:r>
      <w:proofErr w:type="spellEnd"/>
      <w:r>
        <w:rPr>
          <w:rFonts w:ascii="Times New Roman" w:hAnsi="Times New Roman" w:cs="Times New Roman"/>
          <w:sz w:val="24"/>
          <w:szCs w:val="24"/>
        </w:rPr>
        <w:t xml:space="preserve">, where it is a local minimum in chlorophyll.  A filament of cold and fresh shelf water is located just offshore of the front, associated with the </w:t>
      </w:r>
      <w:r w:rsidR="00BB3903">
        <w:rPr>
          <w:rFonts w:ascii="Times New Roman" w:hAnsi="Times New Roman" w:cs="Times New Roman"/>
          <w:sz w:val="24"/>
          <w:szCs w:val="24"/>
        </w:rPr>
        <w:t>frontal meander</w:t>
      </w:r>
      <w:r>
        <w:rPr>
          <w:rFonts w:ascii="Times New Roman" w:hAnsi="Times New Roman" w:cs="Times New Roman"/>
          <w:sz w:val="24"/>
          <w:szCs w:val="24"/>
        </w:rPr>
        <w:t xml:space="preserve"> visible in satellite imagery (Figure 0512.1d).  ADCP velocities reveal the eastward flow just south of the front (Figure 0513.2).</w:t>
      </w:r>
    </w:p>
    <w:p w:rsidR="001D42D1" w:rsidRDefault="001D42D1" w:rsidP="001D42D1">
      <w:pPr>
        <w:spacing w:after="0" w:line="240" w:lineRule="auto"/>
        <w:rPr>
          <w:rFonts w:ascii="Times New Roman" w:hAnsi="Times New Roman" w:cs="Times New Roman"/>
          <w:sz w:val="24"/>
          <w:szCs w:val="24"/>
        </w:rPr>
      </w:pPr>
    </w:p>
    <w:p w:rsidR="001D42D1" w:rsidRDefault="001D42D1"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Incubation cast / MOCNESS tow at A13.</w:t>
      </w:r>
    </w:p>
    <w:p w:rsidR="001F4BD2" w:rsidRDefault="001F4BD2" w:rsidP="006A6EF5">
      <w:pPr>
        <w:spacing w:after="0" w:line="240" w:lineRule="auto"/>
        <w:rPr>
          <w:rFonts w:ascii="Times New Roman" w:hAnsi="Times New Roman" w:cs="Times New Roman"/>
          <w:sz w:val="24"/>
          <w:szCs w:val="24"/>
        </w:rPr>
      </w:pPr>
    </w:p>
    <w:p w:rsidR="001F4BD2" w:rsidRPr="00EC2483" w:rsidRDefault="001D42D1" w:rsidP="006A6EF5">
      <w:pPr>
        <w:spacing w:after="0" w:line="240" w:lineRule="auto"/>
        <w:rPr>
          <w:rFonts w:ascii="Times New Roman" w:hAnsi="Times New Roman" w:cs="Times New Roman"/>
          <w:i/>
          <w:sz w:val="24"/>
          <w:szCs w:val="24"/>
        </w:rPr>
      </w:pPr>
      <w:r>
        <w:rPr>
          <w:rFonts w:ascii="Times New Roman" w:hAnsi="Times New Roman" w:cs="Times New Roman"/>
          <w:i/>
          <w:sz w:val="24"/>
          <w:szCs w:val="24"/>
        </w:rPr>
        <w:t>Tuesday 14 May</w:t>
      </w:r>
    </w:p>
    <w:p w:rsidR="00EA1298" w:rsidRDefault="00EA1298" w:rsidP="006A6EF5">
      <w:pPr>
        <w:spacing w:after="0" w:line="240" w:lineRule="auto"/>
        <w:rPr>
          <w:rFonts w:ascii="Times New Roman" w:hAnsi="Times New Roman" w:cs="Times New Roman"/>
          <w:sz w:val="24"/>
          <w:szCs w:val="24"/>
        </w:rPr>
      </w:pPr>
    </w:p>
    <w:p w:rsidR="0096252E" w:rsidRDefault="0096252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CDOM sensor removed from CTD, PAR </w:t>
      </w:r>
      <w:proofErr w:type="spellStart"/>
      <w:r>
        <w:rPr>
          <w:rFonts w:ascii="Times New Roman" w:hAnsi="Times New Roman" w:cs="Times New Roman"/>
          <w:sz w:val="24"/>
          <w:szCs w:val="24"/>
        </w:rPr>
        <w:t>recabled</w:t>
      </w:r>
      <w:proofErr w:type="spellEnd"/>
      <w:r>
        <w:rPr>
          <w:rFonts w:ascii="Times New Roman" w:hAnsi="Times New Roman" w:cs="Times New Roman"/>
          <w:sz w:val="24"/>
          <w:szCs w:val="24"/>
        </w:rPr>
        <w:t xml:space="preserve"> due to faulty connectors.</w:t>
      </w:r>
    </w:p>
    <w:p w:rsidR="007E76EC" w:rsidRDefault="007E76EC" w:rsidP="006A6EF5">
      <w:pPr>
        <w:spacing w:after="0" w:line="240" w:lineRule="auto"/>
        <w:rPr>
          <w:rFonts w:ascii="Times New Roman" w:hAnsi="Times New Roman" w:cs="Times New Roman"/>
          <w:sz w:val="24"/>
          <w:szCs w:val="24"/>
        </w:rPr>
      </w:pPr>
    </w:p>
    <w:p w:rsidR="007E76EC" w:rsidRDefault="007E76EC"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Incubation casts at A5, A6, </w:t>
      </w:r>
      <w:proofErr w:type="gramStart"/>
      <w:r>
        <w:rPr>
          <w:rFonts w:ascii="Times New Roman" w:hAnsi="Times New Roman" w:cs="Times New Roman"/>
          <w:sz w:val="24"/>
          <w:szCs w:val="24"/>
        </w:rPr>
        <w:t>A7</w:t>
      </w:r>
      <w:proofErr w:type="gramEnd"/>
      <w:r>
        <w:rPr>
          <w:rFonts w:ascii="Times New Roman" w:hAnsi="Times New Roman" w:cs="Times New Roman"/>
          <w:sz w:val="24"/>
          <w:szCs w:val="24"/>
        </w:rPr>
        <w:t xml:space="preserve"> to capture replicates of shelf water conditions.</w:t>
      </w:r>
    </w:p>
    <w:p w:rsidR="007E76EC" w:rsidRDefault="007E76EC" w:rsidP="006A6EF5">
      <w:pPr>
        <w:spacing w:after="0" w:line="240" w:lineRule="auto"/>
        <w:rPr>
          <w:rFonts w:ascii="Times New Roman" w:hAnsi="Times New Roman" w:cs="Times New Roman"/>
          <w:sz w:val="24"/>
          <w:szCs w:val="24"/>
        </w:rPr>
      </w:pPr>
    </w:p>
    <w:p w:rsidR="007E76EC" w:rsidRDefault="007E76EC"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 survey A5-A15</w:t>
      </w:r>
      <w:r w:rsidR="00796BA5">
        <w:rPr>
          <w:rFonts w:ascii="Times New Roman" w:hAnsi="Times New Roman" w:cs="Times New Roman"/>
          <w:sz w:val="24"/>
          <w:szCs w:val="24"/>
        </w:rPr>
        <w:t xml:space="preserve"> (Figure 0514.1)</w:t>
      </w:r>
      <w:r w:rsidR="000D6DEF">
        <w:rPr>
          <w:rFonts w:ascii="Times New Roman" w:hAnsi="Times New Roman" w:cs="Times New Roman"/>
          <w:sz w:val="24"/>
          <w:szCs w:val="24"/>
        </w:rPr>
        <w:t>.  Fishing gear entanglement part way through, resulting in loss of fairing an</w:t>
      </w:r>
      <w:r w:rsidR="00B127A3">
        <w:rPr>
          <w:rFonts w:ascii="Times New Roman" w:hAnsi="Times New Roman" w:cs="Times New Roman"/>
          <w:sz w:val="24"/>
          <w:szCs w:val="24"/>
        </w:rPr>
        <w:t>d</w:t>
      </w:r>
      <w:r w:rsidR="000D6DEF">
        <w:rPr>
          <w:rFonts w:ascii="Times New Roman" w:hAnsi="Times New Roman" w:cs="Times New Roman"/>
          <w:sz w:val="24"/>
          <w:szCs w:val="24"/>
        </w:rPr>
        <w:t xml:space="preserve"> misalignment of strobe.  Images after the gear encounter are not quantitative.</w:t>
      </w:r>
      <w:r w:rsidR="00796BA5">
        <w:rPr>
          <w:rFonts w:ascii="Times New Roman" w:hAnsi="Times New Roman" w:cs="Times New Roman"/>
          <w:sz w:val="24"/>
          <w:szCs w:val="24"/>
        </w:rPr>
        <w:t xml:space="preserve">  Although the fishing gear entanglement disrupted the sampling in the vicinity of the front, the offshore meander is well resolved, with the associated shelf water appearing like a boot-shaped feature in temperature and salinity.  The lightest shelf water takes the shape of a surface trapped lens at 39.95N, suggesting the sole and heal of the boot are subducted features.  Fluorescence is highest in the offshore waters of the continental slope, and VPR imagery (albeit impaired) appeared to show high abundance of diatom chains (to be confirmed).</w:t>
      </w:r>
    </w:p>
    <w:p w:rsidR="00882A92" w:rsidRDefault="00882A92" w:rsidP="006A6EF5">
      <w:pPr>
        <w:spacing w:after="0" w:line="240" w:lineRule="auto"/>
        <w:rPr>
          <w:rFonts w:ascii="Times New Roman" w:hAnsi="Times New Roman" w:cs="Times New Roman"/>
          <w:sz w:val="24"/>
          <w:szCs w:val="24"/>
        </w:rPr>
      </w:pPr>
    </w:p>
    <w:p w:rsidR="00882A92" w:rsidRDefault="00882A9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Upon completion of the VPR survey, we began a water sampling transect from offshore to onshore.</w:t>
      </w:r>
    </w:p>
    <w:p w:rsidR="000D6DEF" w:rsidRDefault="000D6DEF" w:rsidP="006A6EF5">
      <w:pPr>
        <w:spacing w:after="0" w:line="240" w:lineRule="auto"/>
        <w:rPr>
          <w:rFonts w:ascii="Times New Roman" w:hAnsi="Times New Roman" w:cs="Times New Roman"/>
          <w:sz w:val="24"/>
          <w:szCs w:val="24"/>
        </w:rPr>
      </w:pPr>
    </w:p>
    <w:p w:rsidR="00882A92" w:rsidRPr="00EC2483" w:rsidRDefault="001975CC" w:rsidP="00882A92">
      <w:pPr>
        <w:spacing w:after="0" w:line="240" w:lineRule="auto"/>
        <w:rPr>
          <w:rFonts w:ascii="Times New Roman" w:hAnsi="Times New Roman" w:cs="Times New Roman"/>
          <w:i/>
          <w:sz w:val="24"/>
          <w:szCs w:val="24"/>
        </w:rPr>
      </w:pPr>
      <w:r>
        <w:rPr>
          <w:rFonts w:ascii="Times New Roman" w:hAnsi="Times New Roman" w:cs="Times New Roman"/>
          <w:i/>
          <w:sz w:val="24"/>
          <w:szCs w:val="24"/>
        </w:rPr>
        <w:t>Wednesday 15</w:t>
      </w:r>
      <w:r w:rsidR="00882A92">
        <w:rPr>
          <w:rFonts w:ascii="Times New Roman" w:hAnsi="Times New Roman" w:cs="Times New Roman"/>
          <w:i/>
          <w:sz w:val="24"/>
          <w:szCs w:val="24"/>
        </w:rPr>
        <w:t xml:space="preserve"> May</w:t>
      </w:r>
    </w:p>
    <w:p w:rsidR="00882A92" w:rsidRDefault="00882A92" w:rsidP="006A6EF5">
      <w:pPr>
        <w:spacing w:after="0" w:line="240" w:lineRule="auto"/>
        <w:rPr>
          <w:rFonts w:ascii="Times New Roman" w:hAnsi="Times New Roman" w:cs="Times New Roman"/>
          <w:sz w:val="24"/>
          <w:szCs w:val="24"/>
        </w:rPr>
      </w:pPr>
    </w:p>
    <w:p w:rsidR="007A1D33" w:rsidRDefault="007A1D3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Cloudiness has precluded satellite imagery for the last several days, although a recent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analysis confirms the warm core ring to our southeast remains well clear of ou</w:t>
      </w:r>
      <w:r w:rsidR="0083685E">
        <w:rPr>
          <w:rFonts w:ascii="Times New Roman" w:hAnsi="Times New Roman" w:cs="Times New Roman"/>
          <w:sz w:val="24"/>
          <w:szCs w:val="24"/>
        </w:rPr>
        <w:t>r sampling area (Figure 0515</w:t>
      </w:r>
      <w:r>
        <w:rPr>
          <w:rFonts w:ascii="Times New Roman" w:hAnsi="Times New Roman" w:cs="Times New Roman"/>
          <w:sz w:val="24"/>
          <w:szCs w:val="24"/>
        </w:rPr>
        <w:t>.1).</w:t>
      </w:r>
    </w:p>
    <w:p w:rsidR="007A1D33" w:rsidRDefault="007A1D33" w:rsidP="006A6EF5">
      <w:pPr>
        <w:spacing w:after="0" w:line="240" w:lineRule="auto"/>
        <w:rPr>
          <w:rFonts w:ascii="Times New Roman" w:hAnsi="Times New Roman" w:cs="Times New Roman"/>
          <w:sz w:val="24"/>
          <w:szCs w:val="24"/>
        </w:rPr>
      </w:pPr>
    </w:p>
    <w:p w:rsidR="00882A92" w:rsidRDefault="00882A9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Water sampling transect continues; incubation statio</w:t>
      </w:r>
      <w:r w:rsidR="007A4EC8">
        <w:rPr>
          <w:rFonts w:ascii="Times New Roman" w:hAnsi="Times New Roman" w:cs="Times New Roman"/>
          <w:sz w:val="24"/>
          <w:szCs w:val="24"/>
        </w:rPr>
        <w:t>ns at A11 (meander) and A10 (front)</w:t>
      </w:r>
      <w:r>
        <w:rPr>
          <w:rFonts w:ascii="Times New Roman" w:hAnsi="Times New Roman" w:cs="Times New Roman"/>
          <w:sz w:val="24"/>
          <w:szCs w:val="24"/>
        </w:rPr>
        <w:t>.  Based on the surface salinity of 35.0, station A10 is now on the outside edge of the front in slope water—apparently the front has moved north.</w:t>
      </w:r>
      <w:r w:rsidR="001975CC">
        <w:rPr>
          <w:rFonts w:ascii="Times New Roman" w:hAnsi="Times New Roman" w:cs="Times New Roman"/>
          <w:sz w:val="24"/>
          <w:szCs w:val="24"/>
        </w:rPr>
        <w:t xml:space="preserve">  By the end of the MOCNESS tow, surface salinity had decreased to 34.5 suggesting arrival at the front.  A full water column cast was taken at the zooplankton incubation stati</w:t>
      </w:r>
      <w:r w:rsidR="007A1D33">
        <w:rPr>
          <w:rFonts w:ascii="Times New Roman" w:hAnsi="Times New Roman" w:cs="Times New Roman"/>
          <w:sz w:val="24"/>
          <w:szCs w:val="24"/>
        </w:rPr>
        <w:t xml:space="preserve">on to enhance the resolution of </w:t>
      </w:r>
      <w:proofErr w:type="gramStart"/>
      <w:r w:rsidR="001975CC">
        <w:rPr>
          <w:rFonts w:ascii="Times New Roman" w:hAnsi="Times New Roman" w:cs="Times New Roman"/>
          <w:sz w:val="24"/>
          <w:szCs w:val="24"/>
        </w:rPr>
        <w:t>the transect</w:t>
      </w:r>
      <w:proofErr w:type="gramEnd"/>
      <w:r w:rsidR="001975CC">
        <w:rPr>
          <w:rFonts w:ascii="Times New Roman" w:hAnsi="Times New Roman" w:cs="Times New Roman"/>
          <w:sz w:val="24"/>
          <w:szCs w:val="24"/>
        </w:rPr>
        <w:t>.</w:t>
      </w:r>
      <w:r w:rsidR="00785B06">
        <w:rPr>
          <w:rFonts w:ascii="Times New Roman" w:hAnsi="Times New Roman" w:cs="Times New Roman"/>
          <w:sz w:val="24"/>
          <w:szCs w:val="24"/>
        </w:rPr>
        <w:t xml:space="preserve">  Dramatic evolution of the water mass properties is evident at the front.  The 34.5 isohaline shows an inversion, as does the temperature structure in that same vicinity; density is stably stratified, thus indicating subduction at the northern periphery of the front.  Chlorophyll remains high inshore of the front, with a local minimum at the front.  Highest chlorophyll is located offshore of the frontal filament, which appears to have weakened slightly since the last occupation.  Uplift in the density surfaces at station A12 indicates upwelling that locally enhances nitrate concentration where the overlying waters have modest chlorophyll.  Highest chlorophyll is found just offshore of that feature where nitrate appears to be most depleted.</w:t>
      </w:r>
    </w:p>
    <w:p w:rsidR="00B4337A" w:rsidRDefault="00B4337A" w:rsidP="00A60036">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Analysis of SST imagery provides some insight into the phenomenology of the developing meander (Figure 0515.2).  From May 7 to May 9, the meander begins to roll up on the western side.  By May 15, the feature has nearly closed off, apparently on the brink of shedding an eddy.  There appears to be leakage of warm slope water emanating westward from the feature along the 200m </w:t>
      </w:r>
      <w:proofErr w:type="spellStart"/>
      <w:r>
        <w:rPr>
          <w:rFonts w:ascii="Times New Roman" w:hAnsi="Times New Roman" w:cs="Times New Roman"/>
          <w:sz w:val="24"/>
          <w:szCs w:val="24"/>
        </w:rPr>
        <w:t>isobath</w:t>
      </w:r>
      <w:proofErr w:type="spellEnd"/>
      <w:r>
        <w:rPr>
          <w:rFonts w:ascii="Times New Roman" w:hAnsi="Times New Roman" w:cs="Times New Roman"/>
          <w:sz w:val="24"/>
          <w:szCs w:val="24"/>
        </w:rPr>
        <w:t>.</w:t>
      </w:r>
    </w:p>
    <w:p w:rsidR="00A60036" w:rsidRDefault="00A60036" w:rsidP="00A60036">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lastRenderedPageBreak/>
        <w:t>ADCP velocities are consistent with these tendencies (Figure 0515.2, lower panels; 0515.3), including the westward flow of the shelf break jet and eastward flow associated with the rollup meander.  Northward migration of the frontal structure is evident (Figure 0515.3), with modest southward movement of the meander rollup.</w:t>
      </w:r>
    </w:p>
    <w:p w:rsidR="008C6B9D" w:rsidRDefault="008C6B9D" w:rsidP="00A60036">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 MODIS image from 15 May (Figure 0515.4) depicts the high chlorophyll water in the shelf break front rolling up in the eddy-like feature.  The filament intersects our sampling pattern from stations A6 to A8, which is consistent with our transect data (Figure 0515.1).</w:t>
      </w:r>
    </w:p>
    <w:p w:rsidR="007A1D33" w:rsidRDefault="007A1D33" w:rsidP="006A6EF5">
      <w:pPr>
        <w:spacing w:after="0" w:line="240" w:lineRule="auto"/>
        <w:rPr>
          <w:rFonts w:ascii="Times New Roman" w:hAnsi="Times New Roman" w:cs="Times New Roman"/>
          <w:sz w:val="24"/>
          <w:szCs w:val="24"/>
        </w:rPr>
      </w:pPr>
    </w:p>
    <w:p w:rsidR="007A1D33" w:rsidRDefault="007A1D3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Upon completion of </w:t>
      </w:r>
      <w:proofErr w:type="gramStart"/>
      <w:r>
        <w:rPr>
          <w:rFonts w:ascii="Times New Roman" w:hAnsi="Times New Roman" w:cs="Times New Roman"/>
          <w:sz w:val="24"/>
          <w:szCs w:val="24"/>
        </w:rPr>
        <w:t>the transect</w:t>
      </w:r>
      <w:proofErr w:type="gramEnd"/>
      <w:r>
        <w:rPr>
          <w:rFonts w:ascii="Times New Roman" w:hAnsi="Times New Roman" w:cs="Times New Roman"/>
          <w:sz w:val="24"/>
          <w:szCs w:val="24"/>
        </w:rPr>
        <w:t xml:space="preserve"> at A5, an underway survey for EIMS analysis was begun:</w:t>
      </w:r>
    </w:p>
    <w:p w:rsidR="007A1D33" w:rsidRDefault="007A1D33" w:rsidP="006A6EF5">
      <w:pPr>
        <w:spacing w:after="0" w:line="240" w:lineRule="auto"/>
        <w:rPr>
          <w:rFonts w:ascii="Times New Roman" w:hAnsi="Times New Roman" w:cs="Times New Roman"/>
          <w:sz w:val="24"/>
          <w:szCs w:val="24"/>
        </w:rPr>
      </w:pPr>
    </w:p>
    <w:p w:rsidR="007A1D33" w:rsidRP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A5</w:t>
      </w:r>
    </w:p>
    <w:p w:rsidR="007A1D33" w:rsidRP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EIMS_W1</w:t>
      </w:r>
      <w:r w:rsidRPr="007A1D33">
        <w:rPr>
          <w:rFonts w:ascii="Times New Roman" w:hAnsi="Times New Roman" w:cs="Times New Roman"/>
          <w:sz w:val="24"/>
          <w:szCs w:val="24"/>
        </w:rPr>
        <w:tab/>
        <w:t>40</w:t>
      </w:r>
      <w:r w:rsidRPr="007A1D33">
        <w:rPr>
          <w:rFonts w:ascii="Times New Roman" w:hAnsi="Times New Roman" w:cs="Times New Roman"/>
          <w:sz w:val="24"/>
          <w:szCs w:val="24"/>
        </w:rPr>
        <w:tab/>
        <w:t>27.9 N</w:t>
      </w:r>
      <w:r w:rsidRPr="007A1D33">
        <w:rPr>
          <w:rFonts w:ascii="Times New Roman" w:hAnsi="Times New Roman" w:cs="Times New Roman"/>
          <w:sz w:val="24"/>
          <w:szCs w:val="24"/>
        </w:rPr>
        <w:tab/>
      </w:r>
      <w:r w:rsidRPr="007A1D33">
        <w:rPr>
          <w:rFonts w:ascii="Times New Roman" w:hAnsi="Times New Roman" w:cs="Times New Roman"/>
          <w:sz w:val="24"/>
          <w:szCs w:val="24"/>
        </w:rPr>
        <w:tab/>
        <w:t>71</w:t>
      </w:r>
      <w:r w:rsidRPr="007A1D33">
        <w:rPr>
          <w:rFonts w:ascii="Times New Roman" w:hAnsi="Times New Roman" w:cs="Times New Roman"/>
          <w:sz w:val="24"/>
          <w:szCs w:val="24"/>
        </w:rPr>
        <w:tab/>
        <w:t>2.8</w:t>
      </w:r>
      <w:r w:rsidRPr="007A1D33">
        <w:rPr>
          <w:rFonts w:ascii="Times New Roman" w:hAnsi="Times New Roman" w:cs="Times New Roman"/>
          <w:sz w:val="24"/>
          <w:szCs w:val="24"/>
        </w:rPr>
        <w:tab/>
        <w:t>W+</w:t>
      </w:r>
    </w:p>
    <w:p w:rsidR="007A1D33" w:rsidRP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EIMS_E1</w:t>
      </w:r>
      <w:r w:rsidRPr="007A1D33">
        <w:rPr>
          <w:rFonts w:ascii="Times New Roman" w:hAnsi="Times New Roman" w:cs="Times New Roman"/>
          <w:sz w:val="24"/>
          <w:szCs w:val="24"/>
        </w:rPr>
        <w:tab/>
      </w:r>
      <w:r w:rsidRPr="007A1D33">
        <w:rPr>
          <w:rFonts w:ascii="Times New Roman" w:hAnsi="Times New Roman" w:cs="Times New Roman"/>
          <w:sz w:val="24"/>
          <w:szCs w:val="24"/>
        </w:rPr>
        <w:tab/>
        <w:t>40</w:t>
      </w:r>
      <w:r w:rsidRPr="007A1D33">
        <w:rPr>
          <w:rFonts w:ascii="Times New Roman" w:hAnsi="Times New Roman" w:cs="Times New Roman"/>
          <w:sz w:val="24"/>
          <w:szCs w:val="24"/>
        </w:rPr>
        <w:tab/>
        <w:t>27.9 N</w:t>
      </w:r>
      <w:r w:rsidRPr="007A1D33">
        <w:rPr>
          <w:rFonts w:ascii="Times New Roman" w:hAnsi="Times New Roman" w:cs="Times New Roman"/>
          <w:sz w:val="24"/>
          <w:szCs w:val="24"/>
        </w:rPr>
        <w:tab/>
      </w:r>
      <w:r w:rsidRPr="007A1D33">
        <w:rPr>
          <w:rFonts w:ascii="Times New Roman" w:hAnsi="Times New Roman" w:cs="Times New Roman"/>
          <w:sz w:val="24"/>
          <w:szCs w:val="24"/>
        </w:rPr>
        <w:tab/>
        <w:t>70</w:t>
      </w:r>
      <w:r w:rsidRPr="007A1D33">
        <w:rPr>
          <w:rFonts w:ascii="Times New Roman" w:hAnsi="Times New Roman" w:cs="Times New Roman"/>
          <w:sz w:val="24"/>
          <w:szCs w:val="24"/>
        </w:rPr>
        <w:tab/>
        <w:t>36.6W</w:t>
      </w:r>
    </w:p>
    <w:p w:rsidR="007A1D33" w:rsidRP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EIMS_E2</w:t>
      </w:r>
      <w:r w:rsidRPr="007A1D33">
        <w:rPr>
          <w:rFonts w:ascii="Times New Roman" w:hAnsi="Times New Roman" w:cs="Times New Roman"/>
          <w:sz w:val="24"/>
          <w:szCs w:val="24"/>
        </w:rPr>
        <w:tab/>
      </w:r>
      <w:r w:rsidRPr="007A1D33">
        <w:rPr>
          <w:rFonts w:ascii="Times New Roman" w:hAnsi="Times New Roman" w:cs="Times New Roman"/>
          <w:sz w:val="24"/>
          <w:szCs w:val="24"/>
        </w:rPr>
        <w:tab/>
        <w:t>39</w:t>
      </w:r>
      <w:r w:rsidRPr="007A1D33">
        <w:rPr>
          <w:rFonts w:ascii="Times New Roman" w:hAnsi="Times New Roman" w:cs="Times New Roman"/>
          <w:sz w:val="24"/>
          <w:szCs w:val="24"/>
        </w:rPr>
        <w:tab/>
        <w:t>56.7 N</w:t>
      </w:r>
      <w:r w:rsidRPr="007A1D33">
        <w:rPr>
          <w:rFonts w:ascii="Times New Roman" w:hAnsi="Times New Roman" w:cs="Times New Roman"/>
          <w:sz w:val="24"/>
          <w:szCs w:val="24"/>
        </w:rPr>
        <w:tab/>
      </w:r>
      <w:r w:rsidRPr="007A1D33">
        <w:rPr>
          <w:rFonts w:ascii="Times New Roman" w:hAnsi="Times New Roman" w:cs="Times New Roman"/>
          <w:sz w:val="24"/>
          <w:szCs w:val="24"/>
        </w:rPr>
        <w:tab/>
        <w:t>70</w:t>
      </w:r>
      <w:r w:rsidRPr="007A1D33">
        <w:rPr>
          <w:rFonts w:ascii="Times New Roman" w:hAnsi="Times New Roman" w:cs="Times New Roman"/>
          <w:sz w:val="24"/>
          <w:szCs w:val="24"/>
        </w:rPr>
        <w:tab/>
        <w:t>36.6W</w:t>
      </w:r>
    </w:p>
    <w:p w:rsidR="007A1D33" w:rsidRP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EIMS_W2</w:t>
      </w:r>
      <w:r w:rsidRPr="007A1D33">
        <w:rPr>
          <w:rFonts w:ascii="Times New Roman" w:hAnsi="Times New Roman" w:cs="Times New Roman"/>
          <w:sz w:val="24"/>
          <w:szCs w:val="24"/>
        </w:rPr>
        <w:tab/>
        <w:t>39</w:t>
      </w:r>
      <w:r w:rsidRPr="007A1D33">
        <w:rPr>
          <w:rFonts w:ascii="Times New Roman" w:hAnsi="Times New Roman" w:cs="Times New Roman"/>
          <w:sz w:val="24"/>
          <w:szCs w:val="24"/>
        </w:rPr>
        <w:tab/>
        <w:t>56.7 N</w:t>
      </w:r>
      <w:r w:rsidRPr="007A1D33">
        <w:rPr>
          <w:rFonts w:ascii="Times New Roman" w:hAnsi="Times New Roman" w:cs="Times New Roman"/>
          <w:sz w:val="24"/>
          <w:szCs w:val="24"/>
        </w:rPr>
        <w:tab/>
      </w:r>
      <w:r w:rsidRPr="007A1D33">
        <w:rPr>
          <w:rFonts w:ascii="Times New Roman" w:hAnsi="Times New Roman" w:cs="Times New Roman"/>
          <w:sz w:val="24"/>
          <w:szCs w:val="24"/>
        </w:rPr>
        <w:tab/>
        <w:t>71</w:t>
      </w:r>
      <w:r w:rsidRPr="007A1D33">
        <w:rPr>
          <w:rFonts w:ascii="Times New Roman" w:hAnsi="Times New Roman" w:cs="Times New Roman"/>
          <w:sz w:val="24"/>
          <w:szCs w:val="24"/>
        </w:rPr>
        <w:tab/>
        <w:t>2.8</w:t>
      </w:r>
      <w:r w:rsidRPr="007A1D33">
        <w:rPr>
          <w:rFonts w:ascii="Times New Roman" w:hAnsi="Times New Roman" w:cs="Times New Roman"/>
          <w:sz w:val="24"/>
          <w:szCs w:val="24"/>
        </w:rPr>
        <w:tab/>
        <w:t>W</w:t>
      </w:r>
    </w:p>
    <w:p w:rsidR="007A1D33" w:rsidRDefault="007A1D33" w:rsidP="007A1D33">
      <w:pPr>
        <w:spacing w:after="0" w:line="240" w:lineRule="auto"/>
        <w:rPr>
          <w:rFonts w:ascii="Times New Roman" w:hAnsi="Times New Roman" w:cs="Times New Roman"/>
          <w:sz w:val="24"/>
          <w:szCs w:val="24"/>
        </w:rPr>
      </w:pPr>
      <w:r w:rsidRPr="007A1D33">
        <w:rPr>
          <w:rFonts w:ascii="Times New Roman" w:hAnsi="Times New Roman" w:cs="Times New Roman"/>
          <w:sz w:val="24"/>
          <w:szCs w:val="24"/>
        </w:rPr>
        <w:t>A18</w:t>
      </w:r>
    </w:p>
    <w:p w:rsidR="001975CC" w:rsidRDefault="001975CC" w:rsidP="006A6EF5">
      <w:pPr>
        <w:spacing w:after="0" w:line="240" w:lineRule="auto"/>
        <w:rPr>
          <w:rFonts w:ascii="Times New Roman" w:hAnsi="Times New Roman" w:cs="Times New Roman"/>
          <w:sz w:val="24"/>
          <w:szCs w:val="24"/>
        </w:rPr>
      </w:pPr>
    </w:p>
    <w:p w:rsidR="00394915" w:rsidRPr="00EC2483" w:rsidRDefault="00394915" w:rsidP="00394915">
      <w:pPr>
        <w:spacing w:after="0" w:line="240" w:lineRule="auto"/>
        <w:rPr>
          <w:rFonts w:ascii="Times New Roman" w:hAnsi="Times New Roman" w:cs="Times New Roman"/>
          <w:i/>
          <w:sz w:val="24"/>
          <w:szCs w:val="24"/>
        </w:rPr>
      </w:pPr>
      <w:r>
        <w:rPr>
          <w:rFonts w:ascii="Times New Roman" w:hAnsi="Times New Roman" w:cs="Times New Roman"/>
          <w:i/>
          <w:sz w:val="24"/>
          <w:szCs w:val="24"/>
        </w:rPr>
        <w:t>Thursday 16 May</w:t>
      </w:r>
    </w:p>
    <w:p w:rsidR="00394915" w:rsidRDefault="00394915" w:rsidP="006A6EF5">
      <w:pPr>
        <w:spacing w:after="0" w:line="240" w:lineRule="auto"/>
        <w:rPr>
          <w:rFonts w:ascii="Times New Roman" w:hAnsi="Times New Roman" w:cs="Times New Roman"/>
          <w:sz w:val="24"/>
          <w:szCs w:val="24"/>
        </w:rPr>
      </w:pPr>
    </w:p>
    <w:p w:rsidR="00D639A3" w:rsidRDefault="00D639A3"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Incubation station at A18 to sample slope water conditions.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Second  incubation</w:t>
      </w:r>
      <w:proofErr w:type="gramEnd"/>
      <w:r>
        <w:rPr>
          <w:rFonts w:ascii="Times New Roman" w:hAnsi="Times New Roman" w:cs="Times New Roman"/>
          <w:sz w:val="24"/>
          <w:szCs w:val="24"/>
        </w:rPr>
        <w:t xml:space="preserve"> cast at A12 to sample the meander filament where uplifted density surfaces appear to be delivering nitrate to near-surface waters (Figure 0515.1).</w:t>
      </w:r>
    </w:p>
    <w:p w:rsidR="008C6B9D" w:rsidRDefault="008C6B9D" w:rsidP="006A6EF5">
      <w:pPr>
        <w:spacing w:after="0" w:line="240" w:lineRule="auto"/>
        <w:rPr>
          <w:rFonts w:ascii="Times New Roman" w:hAnsi="Times New Roman" w:cs="Times New Roman"/>
          <w:sz w:val="24"/>
          <w:szCs w:val="24"/>
        </w:rPr>
      </w:pPr>
    </w:p>
    <w:p w:rsidR="008C6B9D" w:rsidRDefault="00957F4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 survey A5-A15</w:t>
      </w:r>
      <w:r w:rsidR="00394915">
        <w:rPr>
          <w:rFonts w:ascii="Times New Roman" w:hAnsi="Times New Roman" w:cs="Times New Roman"/>
          <w:sz w:val="24"/>
          <w:szCs w:val="24"/>
        </w:rPr>
        <w:t xml:space="preserve"> (Figure 0516.1)</w:t>
      </w:r>
      <w:r>
        <w:rPr>
          <w:rFonts w:ascii="Times New Roman" w:hAnsi="Times New Roman" w:cs="Times New Roman"/>
          <w:sz w:val="24"/>
          <w:szCs w:val="24"/>
        </w:rPr>
        <w:t xml:space="preserve">.  </w:t>
      </w:r>
      <w:proofErr w:type="gramStart"/>
      <w:r>
        <w:rPr>
          <w:rFonts w:ascii="Times New Roman" w:hAnsi="Times New Roman" w:cs="Times New Roman"/>
          <w:sz w:val="24"/>
          <w:szCs w:val="24"/>
        </w:rPr>
        <w:t>Optical problems creating ca.</w:t>
      </w:r>
      <w:r w:rsidR="00394915">
        <w:rPr>
          <w:rFonts w:ascii="Times New Roman" w:hAnsi="Times New Roman" w:cs="Times New Roman"/>
          <w:sz w:val="24"/>
          <w:szCs w:val="24"/>
        </w:rPr>
        <w:t xml:space="preserve"> 1mm round objects with halo, possible problem with camera alignment.</w:t>
      </w:r>
      <w:proofErr w:type="gramEnd"/>
      <w:r w:rsidR="00394915">
        <w:rPr>
          <w:rFonts w:ascii="Times New Roman" w:hAnsi="Times New Roman" w:cs="Times New Roman"/>
          <w:sz w:val="24"/>
          <w:szCs w:val="24"/>
        </w:rPr>
        <w:t xml:space="preserve">  The frontal configuration remains similar to that observed with the prior CTD section (Figure 0515.1).  The cold and fresh signature of the meander</w:t>
      </w:r>
      <w:r w:rsidR="00214BE4">
        <w:rPr>
          <w:rFonts w:ascii="Times New Roman" w:hAnsi="Times New Roman" w:cs="Times New Roman"/>
          <w:sz w:val="24"/>
          <w:szCs w:val="24"/>
        </w:rPr>
        <w:t>/eddy</w:t>
      </w:r>
      <w:r w:rsidR="00394915">
        <w:rPr>
          <w:rFonts w:ascii="Times New Roman" w:hAnsi="Times New Roman" w:cs="Times New Roman"/>
          <w:sz w:val="24"/>
          <w:szCs w:val="24"/>
        </w:rPr>
        <w:t xml:space="preserve"> </w:t>
      </w:r>
      <w:r w:rsidR="00214BE4">
        <w:rPr>
          <w:rFonts w:ascii="Times New Roman" w:hAnsi="Times New Roman" w:cs="Times New Roman"/>
          <w:sz w:val="24"/>
          <w:szCs w:val="24"/>
        </w:rPr>
        <w:t>feature is no longer evident at the surface, but the subsurface anomalies persist.  Satellite imagery shows westward movement of the eddy feature (Figure 0516.2), thus indicating the subducted cold and fresh anomaly persists in the wake of the feature.</w:t>
      </w:r>
    </w:p>
    <w:p w:rsidR="00957F4E" w:rsidRDefault="00957F4E" w:rsidP="006A6EF5">
      <w:pPr>
        <w:spacing w:after="0" w:line="240" w:lineRule="auto"/>
        <w:rPr>
          <w:rFonts w:ascii="Times New Roman" w:hAnsi="Times New Roman" w:cs="Times New Roman"/>
          <w:sz w:val="24"/>
          <w:szCs w:val="24"/>
        </w:rPr>
      </w:pPr>
    </w:p>
    <w:p w:rsidR="00957F4E" w:rsidRDefault="00957F4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Began CTD survey A18-A5.</w:t>
      </w:r>
    </w:p>
    <w:p w:rsidR="00F82D9E" w:rsidRDefault="00F82D9E" w:rsidP="006A6EF5">
      <w:pPr>
        <w:spacing w:after="0" w:line="240" w:lineRule="auto"/>
        <w:rPr>
          <w:rFonts w:ascii="Times New Roman" w:hAnsi="Times New Roman" w:cs="Times New Roman"/>
          <w:sz w:val="24"/>
          <w:szCs w:val="24"/>
        </w:rPr>
      </w:pPr>
    </w:p>
    <w:p w:rsidR="00F82D9E" w:rsidRPr="00EC2483" w:rsidRDefault="00ED4CA4" w:rsidP="00F82D9E">
      <w:pPr>
        <w:spacing w:after="0" w:line="240" w:lineRule="auto"/>
        <w:rPr>
          <w:rFonts w:ascii="Times New Roman" w:hAnsi="Times New Roman" w:cs="Times New Roman"/>
          <w:i/>
          <w:sz w:val="24"/>
          <w:szCs w:val="24"/>
        </w:rPr>
      </w:pPr>
      <w:r>
        <w:rPr>
          <w:rFonts w:ascii="Times New Roman" w:hAnsi="Times New Roman" w:cs="Times New Roman"/>
          <w:i/>
          <w:sz w:val="24"/>
          <w:szCs w:val="24"/>
        </w:rPr>
        <w:t>Friday 17</w:t>
      </w:r>
      <w:r w:rsidR="00F82D9E">
        <w:rPr>
          <w:rFonts w:ascii="Times New Roman" w:hAnsi="Times New Roman" w:cs="Times New Roman"/>
          <w:i/>
          <w:sz w:val="24"/>
          <w:szCs w:val="24"/>
        </w:rPr>
        <w:t xml:space="preserve"> May</w:t>
      </w:r>
    </w:p>
    <w:p w:rsidR="00F82D9E" w:rsidRDefault="00F82D9E" w:rsidP="006A6EF5">
      <w:pPr>
        <w:spacing w:after="0" w:line="240" w:lineRule="auto"/>
        <w:rPr>
          <w:rFonts w:ascii="Times New Roman" w:hAnsi="Times New Roman" w:cs="Times New Roman"/>
          <w:sz w:val="24"/>
          <w:szCs w:val="24"/>
        </w:rPr>
      </w:pPr>
    </w:p>
    <w:p w:rsidR="00F82D9E" w:rsidRDefault="00F82D9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Completed CTD transect.</w:t>
      </w:r>
      <w:r w:rsidR="00ED4CA4">
        <w:rPr>
          <w:rFonts w:ascii="Times New Roman" w:hAnsi="Times New Roman" w:cs="Times New Roman"/>
          <w:sz w:val="24"/>
          <w:szCs w:val="24"/>
        </w:rPr>
        <w:t xml:space="preserve">  As the meander/eddy feature has moved west, the shelf break front and the shelf-slope front have become occluded: the 34.5 isohaline rises to a local minimum at A11, only to subside offshore and then outcrop at A14 (Figure 0517.1,2).  Remnants of the cold and fresh subducted water lie underneath the occluded front, perhaps in a trailing wake of the meander/eddy feature.</w:t>
      </w:r>
    </w:p>
    <w:p w:rsidR="00F82D9E" w:rsidRDefault="00F82D9E" w:rsidP="006A6EF5">
      <w:pPr>
        <w:spacing w:after="0" w:line="240" w:lineRule="auto"/>
        <w:rPr>
          <w:rFonts w:ascii="Times New Roman" w:hAnsi="Times New Roman" w:cs="Times New Roman"/>
          <w:sz w:val="24"/>
          <w:szCs w:val="24"/>
        </w:rPr>
      </w:pPr>
    </w:p>
    <w:p w:rsidR="00F82D9E" w:rsidRDefault="00F82D9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Began eddy survey.</w:t>
      </w:r>
      <w:r w:rsidR="00D479AB">
        <w:rPr>
          <w:rFonts w:ascii="Times New Roman" w:hAnsi="Times New Roman" w:cs="Times New Roman"/>
          <w:sz w:val="24"/>
          <w:szCs w:val="24"/>
        </w:rPr>
        <w:t xml:space="preserve">  A dashboard of underway measurements </w:t>
      </w:r>
      <w:proofErr w:type="spellStart"/>
      <w:r w:rsidR="00D479AB">
        <w:rPr>
          <w:rFonts w:ascii="Times New Roman" w:hAnsi="Times New Roman" w:cs="Times New Roman"/>
          <w:sz w:val="24"/>
          <w:szCs w:val="24"/>
        </w:rPr>
        <w:t>overlayed</w:t>
      </w:r>
      <w:proofErr w:type="spellEnd"/>
      <w:r w:rsidR="00D479AB">
        <w:rPr>
          <w:rFonts w:ascii="Times New Roman" w:hAnsi="Times New Roman" w:cs="Times New Roman"/>
          <w:sz w:val="24"/>
          <w:szCs w:val="24"/>
        </w:rPr>
        <w:t xml:space="preserve"> on the most recent sea surface temperature image helps to guide the sampling (Figure 0517.3).  Underway temperature south of the front is </w:t>
      </w:r>
      <w:r w:rsidR="0083685E">
        <w:rPr>
          <w:rFonts w:ascii="Times New Roman" w:hAnsi="Times New Roman" w:cs="Times New Roman"/>
          <w:sz w:val="24"/>
          <w:szCs w:val="24"/>
        </w:rPr>
        <w:t>slightly colder</w:t>
      </w:r>
      <w:r w:rsidR="00D479AB">
        <w:rPr>
          <w:rFonts w:ascii="Times New Roman" w:hAnsi="Times New Roman" w:cs="Times New Roman"/>
          <w:sz w:val="24"/>
          <w:szCs w:val="24"/>
        </w:rPr>
        <w:t xml:space="preserve"> than indi</w:t>
      </w:r>
      <w:r w:rsidR="0083685E">
        <w:rPr>
          <w:rFonts w:ascii="Times New Roman" w:hAnsi="Times New Roman" w:cs="Times New Roman"/>
          <w:sz w:val="24"/>
          <w:szCs w:val="24"/>
        </w:rPr>
        <w:t>cated in the SST image</w:t>
      </w:r>
      <w:r w:rsidR="00D479AB">
        <w:rPr>
          <w:rFonts w:ascii="Times New Roman" w:hAnsi="Times New Roman" w:cs="Times New Roman"/>
          <w:sz w:val="24"/>
          <w:szCs w:val="24"/>
        </w:rPr>
        <w:t xml:space="preserve">.  </w:t>
      </w:r>
      <w:r w:rsidR="0083685E">
        <w:rPr>
          <w:rFonts w:ascii="Times New Roman" w:hAnsi="Times New Roman" w:cs="Times New Roman"/>
          <w:sz w:val="24"/>
          <w:szCs w:val="24"/>
        </w:rPr>
        <w:t>However</w:t>
      </w:r>
      <w:r w:rsidR="00D479AB">
        <w:rPr>
          <w:rFonts w:ascii="Times New Roman" w:hAnsi="Times New Roman" w:cs="Times New Roman"/>
          <w:sz w:val="24"/>
          <w:szCs w:val="24"/>
        </w:rPr>
        <w:t>, the temperature gradients line up well, as do the salinity gradients.  It is difficult to make sense of the underway fluorometric measurements.</w:t>
      </w:r>
    </w:p>
    <w:p w:rsidR="00ED4CA4" w:rsidRDefault="00ED4CA4" w:rsidP="00ED4CA4">
      <w:pPr>
        <w:spacing w:after="0" w:line="240" w:lineRule="auto"/>
        <w:rPr>
          <w:rFonts w:ascii="Times New Roman" w:hAnsi="Times New Roman" w:cs="Times New Roman"/>
          <w:sz w:val="24"/>
          <w:szCs w:val="24"/>
        </w:rPr>
      </w:pPr>
    </w:p>
    <w:p w:rsidR="00ED4CA4" w:rsidRPr="00EC2483" w:rsidRDefault="00ED4CA4" w:rsidP="00ED4CA4">
      <w:pPr>
        <w:spacing w:after="0" w:line="240" w:lineRule="auto"/>
        <w:rPr>
          <w:rFonts w:ascii="Times New Roman" w:hAnsi="Times New Roman" w:cs="Times New Roman"/>
          <w:i/>
          <w:sz w:val="24"/>
          <w:szCs w:val="24"/>
        </w:rPr>
      </w:pPr>
      <w:r>
        <w:rPr>
          <w:rFonts w:ascii="Times New Roman" w:hAnsi="Times New Roman" w:cs="Times New Roman"/>
          <w:i/>
          <w:sz w:val="24"/>
          <w:szCs w:val="24"/>
        </w:rPr>
        <w:lastRenderedPageBreak/>
        <w:t>Saturday 18 May</w:t>
      </w:r>
    </w:p>
    <w:p w:rsidR="00ED4CA4" w:rsidRDefault="00ED4CA4" w:rsidP="00ED4CA4">
      <w:pPr>
        <w:spacing w:after="0" w:line="240" w:lineRule="auto"/>
        <w:rPr>
          <w:rFonts w:ascii="Times New Roman" w:hAnsi="Times New Roman" w:cs="Times New Roman"/>
          <w:sz w:val="24"/>
          <w:szCs w:val="24"/>
        </w:rPr>
      </w:pPr>
    </w:p>
    <w:p w:rsidR="00ED4CA4" w:rsidRDefault="002933C6"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Completed NS section of eddy survey (Figure 0518.1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Occlusion of the two fronts has caused the 34.5 isohaline to subside, such that it does not outcrop within the surveyed area.  Presumably it outcrops just to the south of the southernmost station in </w:t>
      </w:r>
      <w:proofErr w:type="gramStart"/>
      <w:r>
        <w:rPr>
          <w:rFonts w:ascii="Times New Roman" w:hAnsi="Times New Roman" w:cs="Times New Roman"/>
          <w:sz w:val="24"/>
          <w:szCs w:val="24"/>
        </w:rPr>
        <w:t>our transect</w:t>
      </w:r>
      <w:proofErr w:type="gramEnd"/>
      <w:r>
        <w:rPr>
          <w:rFonts w:ascii="Times New Roman" w:hAnsi="Times New Roman" w:cs="Times New Roman"/>
          <w:sz w:val="24"/>
          <w:szCs w:val="24"/>
        </w:rPr>
        <w:t>.  Chlorophyll is relatively high throughout, excepting the station at the innermost periphery of the occluded front (NS3).</w:t>
      </w:r>
    </w:p>
    <w:p w:rsidR="007E1449" w:rsidRDefault="005037DD"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EW section began, culminating in a MOCNESS tow at eddy center (NS10).  VPR tow eastward to A12, then completed remaining CTDs in </w:t>
      </w:r>
      <w:proofErr w:type="gramStart"/>
      <w:r>
        <w:rPr>
          <w:rFonts w:ascii="Times New Roman" w:hAnsi="Times New Roman" w:cs="Times New Roman"/>
          <w:sz w:val="24"/>
          <w:szCs w:val="24"/>
        </w:rPr>
        <w:t>the transect</w:t>
      </w:r>
      <w:proofErr w:type="gramEnd"/>
      <w:r>
        <w:rPr>
          <w:rFonts w:ascii="Times New Roman" w:hAnsi="Times New Roman" w:cs="Times New Roman"/>
          <w:sz w:val="24"/>
          <w:szCs w:val="24"/>
        </w:rPr>
        <w:t xml:space="preserve"> westward, finishing at NS4.  </w:t>
      </w:r>
    </w:p>
    <w:p w:rsidR="007E1449" w:rsidRDefault="007E1449" w:rsidP="00ED4CA4">
      <w:pPr>
        <w:spacing w:after="0" w:line="240" w:lineRule="auto"/>
        <w:rPr>
          <w:rFonts w:ascii="Times New Roman" w:hAnsi="Times New Roman" w:cs="Times New Roman"/>
          <w:sz w:val="24"/>
          <w:szCs w:val="24"/>
        </w:rPr>
      </w:pPr>
    </w:p>
    <w:p w:rsidR="005037DD" w:rsidRDefault="007E1449"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Th</w:t>
      </w:r>
      <w:r w:rsidR="0083685E">
        <w:rPr>
          <w:rFonts w:ascii="Times New Roman" w:hAnsi="Times New Roman" w:cs="Times New Roman"/>
          <w:sz w:val="24"/>
          <w:szCs w:val="24"/>
        </w:rPr>
        <w:t>e east-west section (Figure 0518.3</w:t>
      </w:r>
      <w:proofErr w:type="gramStart"/>
      <w:r w:rsidR="0083685E">
        <w:rPr>
          <w:rFonts w:ascii="Times New Roman" w:hAnsi="Times New Roman" w:cs="Times New Roman"/>
          <w:sz w:val="24"/>
          <w:szCs w:val="24"/>
        </w:rPr>
        <w:t>,4</w:t>
      </w:r>
      <w:proofErr w:type="gramEnd"/>
      <w:r>
        <w:rPr>
          <w:rFonts w:ascii="Times New Roman" w:hAnsi="Times New Roman" w:cs="Times New Roman"/>
          <w:sz w:val="24"/>
          <w:szCs w:val="24"/>
        </w:rPr>
        <w:t>) reveals the signature of eddy center at NS10, with upward doming of the pycnocline and a relatively cold/fresh lens in the upper 40m.  The lens is accompanied by the highest surface fluorescence values.</w:t>
      </w:r>
    </w:p>
    <w:p w:rsidR="00447F88" w:rsidRDefault="00447F88" w:rsidP="00ED4CA4">
      <w:pPr>
        <w:spacing w:after="0" w:line="240" w:lineRule="auto"/>
        <w:rPr>
          <w:rFonts w:ascii="Times New Roman" w:hAnsi="Times New Roman" w:cs="Times New Roman"/>
          <w:sz w:val="24"/>
          <w:szCs w:val="24"/>
        </w:rPr>
      </w:pPr>
    </w:p>
    <w:p w:rsidR="00447F88" w:rsidRDefault="00447F88"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radial </w:t>
      </w:r>
      <w:r w:rsidR="00476B52">
        <w:rPr>
          <w:rFonts w:ascii="Times New Roman" w:hAnsi="Times New Roman" w:cs="Times New Roman"/>
          <w:sz w:val="24"/>
          <w:szCs w:val="24"/>
        </w:rPr>
        <w:t xml:space="preserve">VPR survey from eddy center (NS10) to the edge (A12) also reveals upward doming of the </w:t>
      </w:r>
      <w:proofErr w:type="spellStart"/>
      <w:r w:rsidR="00476B52">
        <w:rPr>
          <w:rFonts w:ascii="Times New Roman" w:hAnsi="Times New Roman" w:cs="Times New Roman"/>
          <w:sz w:val="24"/>
          <w:szCs w:val="24"/>
        </w:rPr>
        <w:t>pycno</w:t>
      </w:r>
      <w:r w:rsidR="0083685E">
        <w:rPr>
          <w:rFonts w:ascii="Times New Roman" w:hAnsi="Times New Roman" w:cs="Times New Roman"/>
          <w:sz w:val="24"/>
          <w:szCs w:val="24"/>
        </w:rPr>
        <w:t>line</w:t>
      </w:r>
      <w:proofErr w:type="spellEnd"/>
      <w:r w:rsidR="0083685E">
        <w:rPr>
          <w:rFonts w:ascii="Times New Roman" w:hAnsi="Times New Roman" w:cs="Times New Roman"/>
          <w:sz w:val="24"/>
          <w:szCs w:val="24"/>
        </w:rPr>
        <w:t xml:space="preserve"> at eddy center (Figure 0518.5</w:t>
      </w:r>
      <w:r w:rsidR="00476B52">
        <w:rPr>
          <w:rFonts w:ascii="Times New Roman" w:hAnsi="Times New Roman" w:cs="Times New Roman"/>
          <w:sz w:val="24"/>
          <w:szCs w:val="24"/>
        </w:rPr>
        <w:t>)</w:t>
      </w:r>
    </w:p>
    <w:p w:rsidR="005037DD" w:rsidRDefault="005037DD" w:rsidP="00ED4CA4">
      <w:pPr>
        <w:spacing w:after="0" w:line="240" w:lineRule="auto"/>
        <w:rPr>
          <w:rFonts w:ascii="Times New Roman" w:hAnsi="Times New Roman" w:cs="Times New Roman"/>
          <w:sz w:val="24"/>
          <w:szCs w:val="24"/>
        </w:rPr>
      </w:pPr>
    </w:p>
    <w:p w:rsidR="005037DD" w:rsidRDefault="005037DD"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Underway </w:t>
      </w:r>
      <w:r w:rsidR="00476B52">
        <w:rPr>
          <w:rFonts w:ascii="Times New Roman" w:hAnsi="Times New Roman" w:cs="Times New Roman"/>
          <w:sz w:val="24"/>
          <w:szCs w:val="24"/>
        </w:rPr>
        <w:t xml:space="preserve">EIMS </w:t>
      </w:r>
      <w:r>
        <w:rPr>
          <w:rFonts w:ascii="Times New Roman" w:hAnsi="Times New Roman" w:cs="Times New Roman"/>
          <w:sz w:val="24"/>
          <w:szCs w:val="24"/>
        </w:rPr>
        <w:t xml:space="preserve">survey </w:t>
      </w:r>
      <w:r w:rsidR="00476B52">
        <w:rPr>
          <w:rFonts w:ascii="Times New Roman" w:hAnsi="Times New Roman" w:cs="Times New Roman"/>
          <w:sz w:val="24"/>
          <w:szCs w:val="24"/>
        </w:rPr>
        <w:t xml:space="preserve">carried out after completion of the CTD survey from </w:t>
      </w:r>
      <w:r w:rsidR="00476B52" w:rsidRPr="00476B52">
        <w:rPr>
          <w:rFonts w:ascii="Times New Roman" w:hAnsi="Times New Roman" w:cs="Times New Roman"/>
          <w:sz w:val="24"/>
          <w:szCs w:val="24"/>
        </w:rPr>
        <w:t>NS4 – EW10 – NS13 – NS7 – NS12 – NS10</w:t>
      </w:r>
      <w:r w:rsidR="00476B52">
        <w:rPr>
          <w:rFonts w:ascii="Times New Roman" w:hAnsi="Times New Roman" w:cs="Times New Roman"/>
          <w:sz w:val="24"/>
          <w:szCs w:val="24"/>
        </w:rPr>
        <w:t>.</w:t>
      </w:r>
    </w:p>
    <w:p w:rsidR="00ED4CA4" w:rsidRDefault="00ED4CA4" w:rsidP="00ED4CA4">
      <w:pPr>
        <w:spacing w:after="0" w:line="240" w:lineRule="auto"/>
        <w:rPr>
          <w:rFonts w:ascii="Times New Roman" w:hAnsi="Times New Roman" w:cs="Times New Roman"/>
          <w:sz w:val="24"/>
          <w:szCs w:val="24"/>
        </w:rPr>
      </w:pPr>
    </w:p>
    <w:p w:rsidR="00476B52" w:rsidRPr="00EC2483" w:rsidRDefault="00476B52" w:rsidP="00476B52">
      <w:pPr>
        <w:spacing w:after="0" w:line="240" w:lineRule="auto"/>
        <w:rPr>
          <w:rFonts w:ascii="Times New Roman" w:hAnsi="Times New Roman" w:cs="Times New Roman"/>
          <w:i/>
          <w:sz w:val="24"/>
          <w:szCs w:val="24"/>
        </w:rPr>
      </w:pPr>
      <w:r>
        <w:rPr>
          <w:rFonts w:ascii="Times New Roman" w:hAnsi="Times New Roman" w:cs="Times New Roman"/>
          <w:i/>
          <w:sz w:val="24"/>
          <w:szCs w:val="24"/>
        </w:rPr>
        <w:t>Sunday 19 May</w:t>
      </w:r>
    </w:p>
    <w:p w:rsidR="00476B52" w:rsidRDefault="00476B52" w:rsidP="00ED4CA4">
      <w:pPr>
        <w:spacing w:after="0" w:line="240" w:lineRule="auto"/>
        <w:rPr>
          <w:rFonts w:ascii="Times New Roman" w:hAnsi="Times New Roman" w:cs="Times New Roman"/>
          <w:sz w:val="24"/>
          <w:szCs w:val="24"/>
        </w:rPr>
      </w:pPr>
    </w:p>
    <w:p w:rsidR="00476B52" w:rsidRDefault="00F22005"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Productivity cast at 0600 at eddy center (NS10) followed by productivity and grazing at A12 (front).</w:t>
      </w:r>
    </w:p>
    <w:p w:rsidR="00F22005" w:rsidRDefault="00F22005" w:rsidP="00ED4CA4">
      <w:pPr>
        <w:spacing w:after="0" w:line="240" w:lineRule="auto"/>
        <w:rPr>
          <w:rFonts w:ascii="Times New Roman" w:hAnsi="Times New Roman" w:cs="Times New Roman"/>
          <w:sz w:val="24"/>
          <w:szCs w:val="24"/>
        </w:rPr>
      </w:pPr>
    </w:p>
    <w:p w:rsidR="00983F34" w:rsidRDefault="00983F34"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VIIRS data from May 18 indicate a broad area of enhanced chlorophyll along the shelf break (Figure 0519.1, left panel).  Zooming in on that feature there is patchiness that appears to reflect meander</w:t>
      </w:r>
      <w:r w:rsidR="00C87DF7">
        <w:rPr>
          <w:rFonts w:ascii="Times New Roman" w:hAnsi="Times New Roman" w:cs="Times New Roman"/>
          <w:sz w:val="24"/>
          <w:szCs w:val="24"/>
        </w:rPr>
        <w:t xml:space="preserve"> structures, and what could be a relative minimum in chlorophyll associated with the eddy we sampled (Figure 0519.1, right panel).  Note that the relative minimum in chlorophyll observed in the VIIRS image is small enough to fit in between our CTD sampling points; radial VPR survey (Figure 05</w:t>
      </w:r>
      <w:r w:rsidR="00093D46">
        <w:rPr>
          <w:rFonts w:ascii="Times New Roman" w:hAnsi="Times New Roman" w:cs="Times New Roman"/>
          <w:sz w:val="24"/>
          <w:szCs w:val="24"/>
        </w:rPr>
        <w:t>19.2</w:t>
      </w:r>
      <w:r w:rsidR="00C87DF7">
        <w:rPr>
          <w:rFonts w:ascii="Times New Roman" w:hAnsi="Times New Roman" w:cs="Times New Roman"/>
          <w:sz w:val="24"/>
          <w:szCs w:val="24"/>
        </w:rPr>
        <w:t>) indicates there could be a local minimum in fluorescence at eddy center.</w:t>
      </w:r>
    </w:p>
    <w:p w:rsidR="00983F34" w:rsidRDefault="00983F34" w:rsidP="00ED4CA4">
      <w:pPr>
        <w:spacing w:after="0" w:line="240" w:lineRule="auto"/>
        <w:rPr>
          <w:rFonts w:ascii="Times New Roman" w:hAnsi="Times New Roman" w:cs="Times New Roman"/>
          <w:sz w:val="24"/>
          <w:szCs w:val="24"/>
        </w:rPr>
      </w:pPr>
    </w:p>
    <w:p w:rsidR="00F22005" w:rsidRDefault="00D53403"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w:t>
      </w:r>
      <w:r w:rsidR="00F22005">
        <w:rPr>
          <w:rFonts w:ascii="Times New Roman" w:hAnsi="Times New Roman" w:cs="Times New Roman"/>
          <w:sz w:val="24"/>
          <w:szCs w:val="24"/>
        </w:rPr>
        <w:t>VPR survey</w:t>
      </w:r>
      <w:r w:rsidR="00B61978">
        <w:rPr>
          <w:rFonts w:ascii="Times New Roman" w:hAnsi="Times New Roman" w:cs="Times New Roman"/>
          <w:sz w:val="24"/>
          <w:szCs w:val="24"/>
        </w:rPr>
        <w:t xml:space="preserve"> </w:t>
      </w:r>
      <w:r>
        <w:rPr>
          <w:rFonts w:ascii="Times New Roman" w:hAnsi="Times New Roman" w:cs="Times New Roman"/>
          <w:sz w:val="24"/>
          <w:szCs w:val="24"/>
        </w:rPr>
        <w:t>started at A12 of our standard section, working northward to A5, completing a full N-S transect to the west, and then a partial transect working back north (</w:t>
      </w:r>
      <w:r w:rsidR="00983F34">
        <w:rPr>
          <w:rFonts w:ascii="Times New Roman" w:hAnsi="Times New Roman" w:cs="Times New Roman"/>
          <w:sz w:val="24"/>
          <w:szCs w:val="24"/>
        </w:rPr>
        <w:t>Figure 0519.2</w:t>
      </w:r>
      <w:r>
        <w:rPr>
          <w:rFonts w:ascii="Times New Roman" w:hAnsi="Times New Roman" w:cs="Times New Roman"/>
          <w:sz w:val="24"/>
          <w:szCs w:val="24"/>
        </w:rPr>
        <w:t xml:space="preserve">).  The survey did not extend far enough </w:t>
      </w:r>
      <w:proofErr w:type="gramStart"/>
      <w:r>
        <w:rPr>
          <w:rFonts w:ascii="Times New Roman" w:hAnsi="Times New Roman" w:cs="Times New Roman"/>
          <w:sz w:val="24"/>
          <w:szCs w:val="24"/>
        </w:rPr>
        <w:t>west</w:t>
      </w:r>
      <w:proofErr w:type="gramEnd"/>
      <w:r>
        <w:rPr>
          <w:rFonts w:ascii="Times New Roman" w:hAnsi="Times New Roman" w:cs="Times New Roman"/>
          <w:sz w:val="24"/>
          <w:szCs w:val="24"/>
        </w:rPr>
        <w:t xml:space="preserve"> to resample the core of the eddy, but it did capture the trailing meander structure: note that the warm/</w:t>
      </w:r>
      <w:r w:rsidR="00B61978">
        <w:rPr>
          <w:rFonts w:ascii="Times New Roman" w:hAnsi="Times New Roman" w:cs="Times New Roman"/>
          <w:sz w:val="24"/>
          <w:szCs w:val="24"/>
        </w:rPr>
        <w:t xml:space="preserve">salty feature to the north of the shelf/slope front is farther north in the central section, </w:t>
      </w:r>
      <w:r>
        <w:rPr>
          <w:rFonts w:ascii="Times New Roman" w:hAnsi="Times New Roman" w:cs="Times New Roman"/>
          <w:sz w:val="24"/>
          <w:szCs w:val="24"/>
        </w:rPr>
        <w:t xml:space="preserve">which is </w:t>
      </w:r>
      <w:r w:rsidR="00B61978">
        <w:rPr>
          <w:rFonts w:ascii="Times New Roman" w:hAnsi="Times New Roman" w:cs="Times New Roman"/>
          <w:sz w:val="24"/>
          <w:szCs w:val="24"/>
        </w:rPr>
        <w:t xml:space="preserve">downstream of </w:t>
      </w:r>
      <w:r>
        <w:rPr>
          <w:rFonts w:ascii="Times New Roman" w:hAnsi="Times New Roman" w:cs="Times New Roman"/>
          <w:sz w:val="24"/>
          <w:szCs w:val="24"/>
        </w:rPr>
        <w:t>the eastern section.  Moreover,   it appears the warm/salty feature is less distinct in the eastern section, suggesting that merging of the two occluded fronts is nearing completion.  In any case, it appears we have captured an event of cross-fron</w:t>
      </w:r>
      <w:r w:rsidR="00983F34">
        <w:rPr>
          <w:rFonts w:ascii="Times New Roman" w:hAnsi="Times New Roman" w:cs="Times New Roman"/>
          <w:sz w:val="24"/>
          <w:szCs w:val="24"/>
        </w:rPr>
        <w:t xml:space="preserve">tal exchange, which is one of the processes that motivated installation </w:t>
      </w:r>
      <w:proofErr w:type="gramStart"/>
      <w:r w:rsidR="00983F34">
        <w:rPr>
          <w:rFonts w:ascii="Times New Roman" w:hAnsi="Times New Roman" w:cs="Times New Roman"/>
          <w:sz w:val="24"/>
          <w:szCs w:val="24"/>
        </w:rPr>
        <w:t>of  the</w:t>
      </w:r>
      <w:proofErr w:type="gramEnd"/>
      <w:r w:rsidR="00983F34">
        <w:rPr>
          <w:rFonts w:ascii="Times New Roman" w:hAnsi="Times New Roman" w:cs="Times New Roman"/>
          <w:sz w:val="24"/>
          <w:szCs w:val="24"/>
        </w:rPr>
        <w:t xml:space="preserve"> Pioneer Array.</w:t>
      </w:r>
    </w:p>
    <w:p w:rsidR="00983F34" w:rsidRDefault="00983F34" w:rsidP="00ED4CA4">
      <w:pPr>
        <w:spacing w:after="0" w:line="240" w:lineRule="auto"/>
        <w:rPr>
          <w:rFonts w:ascii="Times New Roman" w:hAnsi="Times New Roman" w:cs="Times New Roman"/>
          <w:sz w:val="24"/>
          <w:szCs w:val="24"/>
        </w:rPr>
      </w:pPr>
    </w:p>
    <w:p w:rsidR="00983F34" w:rsidRDefault="00983F34"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VPR survey documented highest fluorescence at the edge of the inshore front, with high fluorescence extending shoreward.  The image data indicated an intense bloom of chain-forming diatoms in the upper 20m at the offshore end of the survey.  Curiously, this was not reflected in the fluorescence distribution; perhaps that was a result of non-photochemical quenching.  </w:t>
      </w:r>
      <w:r>
        <w:rPr>
          <w:rFonts w:ascii="Times New Roman" w:hAnsi="Times New Roman" w:cs="Times New Roman"/>
          <w:sz w:val="24"/>
          <w:szCs w:val="24"/>
        </w:rPr>
        <w:lastRenderedPageBreak/>
        <w:t xml:space="preserve">Underway IFCB measurements detected high abundance of chain-forming diatoms, including </w:t>
      </w:r>
      <w:r w:rsidRPr="00983F34">
        <w:rPr>
          <w:rFonts w:ascii="Times New Roman" w:hAnsi="Times New Roman" w:cs="Times New Roman"/>
          <w:i/>
          <w:sz w:val="24"/>
          <w:szCs w:val="24"/>
        </w:rPr>
        <w:t>Guinardia</w:t>
      </w:r>
      <w:r>
        <w:rPr>
          <w:rFonts w:ascii="Times New Roman" w:hAnsi="Times New Roman" w:cs="Times New Roman"/>
          <w:sz w:val="24"/>
          <w:szCs w:val="24"/>
        </w:rPr>
        <w:t xml:space="preserve">, </w:t>
      </w:r>
      <w:proofErr w:type="spellStart"/>
      <w:r w:rsidRPr="00983F34">
        <w:rPr>
          <w:rFonts w:ascii="Times New Roman" w:hAnsi="Times New Roman" w:cs="Times New Roman"/>
          <w:i/>
          <w:sz w:val="24"/>
          <w:szCs w:val="24"/>
        </w:rPr>
        <w:t>Dytilum</w:t>
      </w:r>
      <w:proofErr w:type="spellEnd"/>
      <w:r>
        <w:rPr>
          <w:rFonts w:ascii="Times New Roman" w:hAnsi="Times New Roman" w:cs="Times New Roman"/>
          <w:sz w:val="24"/>
          <w:szCs w:val="24"/>
        </w:rPr>
        <w:t xml:space="preserve">, </w:t>
      </w:r>
      <w:r w:rsidRPr="00983F34">
        <w:rPr>
          <w:rFonts w:ascii="Times New Roman" w:hAnsi="Times New Roman" w:cs="Times New Roman"/>
          <w:i/>
          <w:sz w:val="24"/>
          <w:szCs w:val="24"/>
        </w:rPr>
        <w:t>Chaetoceros</w:t>
      </w:r>
      <w:r>
        <w:rPr>
          <w:rFonts w:ascii="Times New Roman" w:hAnsi="Times New Roman" w:cs="Times New Roman"/>
          <w:sz w:val="24"/>
          <w:szCs w:val="24"/>
        </w:rPr>
        <w:t>, and other forms.</w:t>
      </w:r>
      <w:r w:rsidR="00C87DF7">
        <w:rPr>
          <w:rFonts w:ascii="Times New Roman" w:hAnsi="Times New Roman" w:cs="Times New Roman"/>
          <w:sz w:val="24"/>
          <w:szCs w:val="24"/>
        </w:rPr>
        <w:t xml:space="preserve">  Note this bloom could be associated with the warm water pushing northward in the streamer of the warm core ring,</w:t>
      </w:r>
      <w:r w:rsidR="00093D46">
        <w:rPr>
          <w:rFonts w:ascii="Times New Roman" w:hAnsi="Times New Roman" w:cs="Times New Roman"/>
          <w:sz w:val="24"/>
          <w:szCs w:val="24"/>
        </w:rPr>
        <w:t xml:space="preserve"> </w:t>
      </w:r>
      <w:r w:rsidR="00C87DF7">
        <w:rPr>
          <w:rFonts w:ascii="Times New Roman" w:hAnsi="Times New Roman" w:cs="Times New Roman"/>
          <w:sz w:val="24"/>
          <w:szCs w:val="24"/>
        </w:rPr>
        <w:t>which appears to be entraining water directly from the Gulf Stream (Figure 0519.3).</w:t>
      </w:r>
    </w:p>
    <w:p w:rsidR="00F22005" w:rsidRDefault="00F22005" w:rsidP="00ED4CA4">
      <w:pPr>
        <w:spacing w:after="0" w:line="240" w:lineRule="auto"/>
        <w:rPr>
          <w:rFonts w:ascii="Times New Roman" w:hAnsi="Times New Roman" w:cs="Times New Roman"/>
          <w:sz w:val="24"/>
          <w:szCs w:val="24"/>
        </w:rPr>
      </w:pPr>
    </w:p>
    <w:p w:rsidR="00F22005" w:rsidRDefault="00F22005"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Transect A5-18 begun.</w:t>
      </w:r>
    </w:p>
    <w:p w:rsidR="00F22005" w:rsidRDefault="00F22005" w:rsidP="00ED4CA4">
      <w:pPr>
        <w:spacing w:after="0" w:line="240" w:lineRule="auto"/>
        <w:rPr>
          <w:rFonts w:ascii="Times New Roman" w:hAnsi="Times New Roman" w:cs="Times New Roman"/>
          <w:sz w:val="24"/>
          <w:szCs w:val="24"/>
        </w:rPr>
      </w:pPr>
    </w:p>
    <w:p w:rsidR="00F22005" w:rsidRPr="00F22005" w:rsidRDefault="00F22005" w:rsidP="00ED4CA4">
      <w:pPr>
        <w:spacing w:after="0" w:line="240" w:lineRule="auto"/>
        <w:rPr>
          <w:rFonts w:ascii="Times New Roman" w:hAnsi="Times New Roman" w:cs="Times New Roman"/>
          <w:i/>
          <w:sz w:val="24"/>
          <w:szCs w:val="24"/>
        </w:rPr>
      </w:pPr>
      <w:r w:rsidRPr="00F22005">
        <w:rPr>
          <w:rFonts w:ascii="Times New Roman" w:hAnsi="Times New Roman" w:cs="Times New Roman"/>
          <w:i/>
          <w:sz w:val="24"/>
          <w:szCs w:val="24"/>
        </w:rPr>
        <w:t>Monday 20 May</w:t>
      </w:r>
    </w:p>
    <w:p w:rsidR="00F22005" w:rsidRDefault="00F22005" w:rsidP="00ED4CA4">
      <w:pPr>
        <w:spacing w:after="0" w:line="240" w:lineRule="auto"/>
        <w:rPr>
          <w:rFonts w:ascii="Times New Roman" w:hAnsi="Times New Roman" w:cs="Times New Roman"/>
          <w:sz w:val="24"/>
          <w:szCs w:val="24"/>
        </w:rPr>
      </w:pPr>
    </w:p>
    <w:p w:rsidR="002F2E34" w:rsidRDefault="00F22005"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Transect continues, 0</w:t>
      </w:r>
      <w:r w:rsidR="00F20A68">
        <w:rPr>
          <w:rFonts w:ascii="Times New Roman" w:hAnsi="Times New Roman" w:cs="Times New Roman"/>
          <w:sz w:val="24"/>
          <w:szCs w:val="24"/>
        </w:rPr>
        <w:t xml:space="preserve">600 productivity at A10 (shelf), </w:t>
      </w:r>
      <w:r w:rsidR="00534C6D">
        <w:rPr>
          <w:rFonts w:ascii="Times New Roman" w:hAnsi="Times New Roman" w:cs="Times New Roman"/>
          <w:sz w:val="24"/>
          <w:szCs w:val="24"/>
        </w:rPr>
        <w:t xml:space="preserve">continue to A13.  Transited to A18 for grazing incubation (slope), then worked back to A14 to complete </w:t>
      </w:r>
      <w:proofErr w:type="gramStart"/>
      <w:r w:rsidR="00534C6D">
        <w:rPr>
          <w:rFonts w:ascii="Times New Roman" w:hAnsi="Times New Roman" w:cs="Times New Roman"/>
          <w:sz w:val="24"/>
          <w:szCs w:val="24"/>
        </w:rPr>
        <w:t>the transect</w:t>
      </w:r>
      <w:proofErr w:type="gramEnd"/>
      <w:r w:rsidR="00534C6D">
        <w:rPr>
          <w:rFonts w:ascii="Times New Roman" w:hAnsi="Times New Roman" w:cs="Times New Roman"/>
          <w:sz w:val="24"/>
          <w:szCs w:val="24"/>
        </w:rPr>
        <w:t>.</w:t>
      </w:r>
      <w:r w:rsidR="006867E0">
        <w:rPr>
          <w:rFonts w:ascii="Times New Roman" w:hAnsi="Times New Roman" w:cs="Times New Roman"/>
          <w:sz w:val="24"/>
          <w:szCs w:val="24"/>
        </w:rPr>
        <w:t xml:space="preserve">  </w:t>
      </w:r>
      <w:r w:rsidR="00EA33CD">
        <w:rPr>
          <w:rFonts w:ascii="Times New Roman" w:hAnsi="Times New Roman" w:cs="Times New Roman"/>
          <w:sz w:val="24"/>
          <w:szCs w:val="24"/>
        </w:rPr>
        <w:t>With the passage of the meander feature, the front has assumed its more traditional cross-shelf morphology, although the temperature, salinity, and density structure shows unusually distinct layering (Figure 0520.1</w:t>
      </w:r>
      <w:proofErr w:type="gramStart"/>
      <w:r w:rsidR="00DF731D">
        <w:rPr>
          <w:rFonts w:ascii="Times New Roman" w:hAnsi="Times New Roman" w:cs="Times New Roman"/>
          <w:sz w:val="24"/>
          <w:szCs w:val="24"/>
        </w:rPr>
        <w:t>,2</w:t>
      </w:r>
      <w:proofErr w:type="gramEnd"/>
      <w:r w:rsidR="00EA33CD">
        <w:rPr>
          <w:rFonts w:ascii="Times New Roman" w:hAnsi="Times New Roman" w:cs="Times New Roman"/>
          <w:sz w:val="24"/>
          <w:szCs w:val="24"/>
        </w:rPr>
        <w:t>)</w:t>
      </w:r>
      <w:r w:rsidR="00DF731D">
        <w:rPr>
          <w:rFonts w:ascii="Times New Roman" w:hAnsi="Times New Roman" w:cs="Times New Roman"/>
          <w:sz w:val="24"/>
          <w:szCs w:val="24"/>
        </w:rPr>
        <w:t>.  The chlorophyll peak at A12 matches up with the VIIRS image from that same day, suggesting that peak is associated with frontal enhancement in the trough of a meander (Figure 0520.3).  The eddy we surveyed is also visible in the image as a ring of chlorophyll surrounding a very small inner core with a local minimum.</w:t>
      </w:r>
    </w:p>
    <w:p w:rsidR="002F2E34" w:rsidRDefault="002F2E34" w:rsidP="00ED4CA4">
      <w:pPr>
        <w:spacing w:after="0" w:line="240" w:lineRule="auto"/>
        <w:rPr>
          <w:rFonts w:ascii="Times New Roman" w:hAnsi="Times New Roman" w:cs="Times New Roman"/>
          <w:sz w:val="24"/>
          <w:szCs w:val="24"/>
        </w:rPr>
      </w:pPr>
    </w:p>
    <w:p w:rsidR="00F22005" w:rsidRDefault="006867E0"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Underway EIMS survey sampled the slope water endpoints EIMS_E3 and EIMS_W3</w:t>
      </w:r>
    </w:p>
    <w:p w:rsidR="006867E0" w:rsidRDefault="006867E0" w:rsidP="00ED4CA4">
      <w:pPr>
        <w:spacing w:after="0" w:line="240" w:lineRule="auto"/>
        <w:rPr>
          <w:rFonts w:ascii="Times New Roman" w:hAnsi="Times New Roman" w:cs="Times New Roman"/>
          <w:sz w:val="24"/>
          <w:szCs w:val="24"/>
        </w:rPr>
      </w:pPr>
    </w:p>
    <w:p w:rsidR="006867E0" w:rsidRPr="006867E0" w:rsidRDefault="006867E0" w:rsidP="00ED4CA4">
      <w:pPr>
        <w:spacing w:after="0" w:line="240" w:lineRule="auto"/>
        <w:rPr>
          <w:rFonts w:ascii="Times New Roman" w:hAnsi="Times New Roman" w:cs="Times New Roman"/>
          <w:i/>
          <w:sz w:val="24"/>
          <w:szCs w:val="24"/>
        </w:rPr>
      </w:pPr>
      <w:r w:rsidRPr="006867E0">
        <w:rPr>
          <w:rFonts w:ascii="Times New Roman" w:hAnsi="Times New Roman" w:cs="Times New Roman"/>
          <w:i/>
          <w:sz w:val="24"/>
          <w:szCs w:val="24"/>
        </w:rPr>
        <w:t>Tuesday 21 May</w:t>
      </w:r>
    </w:p>
    <w:p w:rsidR="006867E0" w:rsidRDefault="006867E0" w:rsidP="00ED4CA4">
      <w:pPr>
        <w:spacing w:after="0" w:line="240" w:lineRule="auto"/>
        <w:rPr>
          <w:rFonts w:ascii="Times New Roman" w:hAnsi="Times New Roman" w:cs="Times New Roman"/>
          <w:sz w:val="24"/>
          <w:szCs w:val="24"/>
        </w:rPr>
      </w:pPr>
    </w:p>
    <w:p w:rsidR="00933627" w:rsidRDefault="006867E0"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PP and grazing incubation at A18 (slope).</w:t>
      </w:r>
      <w:r w:rsidR="00933627">
        <w:rPr>
          <w:rFonts w:ascii="Times New Roman" w:hAnsi="Times New Roman" w:cs="Times New Roman"/>
          <w:sz w:val="24"/>
          <w:szCs w:val="24"/>
        </w:rPr>
        <w:t xml:space="preserve">  </w:t>
      </w:r>
    </w:p>
    <w:p w:rsidR="00933627" w:rsidRDefault="00933627" w:rsidP="00ED4CA4">
      <w:pPr>
        <w:spacing w:after="0" w:line="240" w:lineRule="auto"/>
        <w:rPr>
          <w:rFonts w:ascii="Times New Roman" w:hAnsi="Times New Roman" w:cs="Times New Roman"/>
          <w:sz w:val="24"/>
          <w:szCs w:val="24"/>
        </w:rPr>
      </w:pPr>
    </w:p>
    <w:p w:rsidR="003F3810" w:rsidRDefault="003F3810"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 operations were split into two tows because clogging of the ship’s sea strainers with </w:t>
      </w:r>
      <w:proofErr w:type="spellStart"/>
      <w:r>
        <w:rPr>
          <w:rFonts w:ascii="Times New Roman" w:hAnsi="Times New Roman" w:cs="Times New Roman"/>
          <w:sz w:val="24"/>
          <w:szCs w:val="24"/>
        </w:rPr>
        <w:t>salps</w:t>
      </w:r>
      <w:proofErr w:type="spellEnd"/>
      <w:r>
        <w:rPr>
          <w:rFonts w:ascii="Times New Roman" w:hAnsi="Times New Roman" w:cs="Times New Roman"/>
          <w:sz w:val="24"/>
          <w:szCs w:val="24"/>
        </w:rPr>
        <w:t xml:space="preserve"> required a brief period of downtime for maintenance.  The combined survey track is shown in Figure 0521.1</w:t>
      </w:r>
    </w:p>
    <w:p w:rsidR="003F3810" w:rsidRDefault="003F3810" w:rsidP="00ED4CA4">
      <w:pPr>
        <w:spacing w:after="0" w:line="240" w:lineRule="auto"/>
        <w:rPr>
          <w:rFonts w:ascii="Times New Roman" w:hAnsi="Times New Roman" w:cs="Times New Roman"/>
          <w:sz w:val="24"/>
          <w:szCs w:val="24"/>
        </w:rPr>
      </w:pPr>
    </w:p>
    <w:p w:rsidR="006867E0" w:rsidRDefault="00933627"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 </w:t>
      </w:r>
      <w:r w:rsidR="006A580F">
        <w:rPr>
          <w:rFonts w:ascii="Times New Roman" w:hAnsi="Times New Roman" w:cs="Times New Roman"/>
          <w:sz w:val="24"/>
          <w:szCs w:val="24"/>
        </w:rPr>
        <w:t xml:space="preserve">5, originating </w:t>
      </w:r>
      <w:r>
        <w:rPr>
          <w:rFonts w:ascii="Times New Roman" w:hAnsi="Times New Roman" w:cs="Times New Roman"/>
          <w:sz w:val="24"/>
          <w:szCs w:val="24"/>
        </w:rPr>
        <w:t>from A18</w:t>
      </w:r>
      <w:r w:rsidR="006A580F">
        <w:rPr>
          <w:rFonts w:ascii="Times New Roman" w:hAnsi="Times New Roman" w:cs="Times New Roman"/>
          <w:sz w:val="24"/>
          <w:szCs w:val="24"/>
        </w:rPr>
        <w:t xml:space="preserve"> and proceeding southward,</w:t>
      </w:r>
      <w:r>
        <w:rPr>
          <w:rFonts w:ascii="Times New Roman" w:hAnsi="Times New Roman" w:cs="Times New Roman"/>
          <w:sz w:val="24"/>
          <w:szCs w:val="24"/>
        </w:rPr>
        <w:t xml:space="preserve"> detected a high abundance of rod-shaped diatoms rig</w:t>
      </w:r>
      <w:r w:rsidR="006A580F">
        <w:rPr>
          <w:rFonts w:ascii="Times New Roman" w:hAnsi="Times New Roman" w:cs="Times New Roman"/>
          <w:sz w:val="24"/>
          <w:szCs w:val="24"/>
        </w:rPr>
        <w:t>ht away from the surface to 40m</w:t>
      </w:r>
      <w:r w:rsidR="003F3810">
        <w:rPr>
          <w:rFonts w:ascii="Times New Roman" w:hAnsi="Times New Roman" w:cs="Times New Roman"/>
          <w:sz w:val="24"/>
          <w:szCs w:val="24"/>
        </w:rPr>
        <w:t xml:space="preserve"> (Figure 0521.2</w:t>
      </w:r>
      <w:r w:rsidR="006A580F">
        <w:rPr>
          <w:rFonts w:ascii="Times New Roman" w:hAnsi="Times New Roman" w:cs="Times New Roman"/>
          <w:sz w:val="24"/>
          <w:szCs w:val="24"/>
        </w:rPr>
        <w:t xml:space="preserve">).  Abundance tapered off at ca. 39.5N </w:t>
      </w:r>
      <w:r w:rsidR="00133841">
        <w:rPr>
          <w:rFonts w:ascii="Times New Roman" w:hAnsi="Times New Roman" w:cs="Times New Roman"/>
          <w:sz w:val="24"/>
          <w:szCs w:val="24"/>
        </w:rPr>
        <w:t xml:space="preserve">with the transition to </w:t>
      </w:r>
      <w:proofErr w:type="gramStart"/>
      <w:r w:rsidR="00133841">
        <w:rPr>
          <w:rFonts w:ascii="Times New Roman" w:hAnsi="Times New Roman" w:cs="Times New Roman"/>
          <w:sz w:val="24"/>
          <w:szCs w:val="24"/>
        </w:rPr>
        <w:t>a colder</w:t>
      </w:r>
      <w:proofErr w:type="gramEnd"/>
      <w:r w:rsidR="00133841">
        <w:rPr>
          <w:rFonts w:ascii="Times New Roman" w:hAnsi="Times New Roman" w:cs="Times New Roman"/>
          <w:sz w:val="24"/>
          <w:szCs w:val="24"/>
        </w:rPr>
        <w:t xml:space="preserve"> and fresher water mass.  We proceeded southward to ascertain whether or not this population would be in the slope water south of the warm core ring streame</w:t>
      </w:r>
      <w:r w:rsidR="005A7745">
        <w:rPr>
          <w:rFonts w:ascii="Times New Roman" w:hAnsi="Times New Roman" w:cs="Times New Roman"/>
          <w:sz w:val="24"/>
          <w:szCs w:val="24"/>
        </w:rPr>
        <w:t>r (Figure 0521.3</w:t>
      </w:r>
      <w:r w:rsidR="00133841">
        <w:rPr>
          <w:rFonts w:ascii="Times New Roman" w:hAnsi="Times New Roman" w:cs="Times New Roman"/>
          <w:sz w:val="24"/>
          <w:szCs w:val="24"/>
        </w:rPr>
        <w:t xml:space="preserve">).  We did not observe high abundance of rod-shaped diatoms, but did notice an increasing number of helical-shaped diatom colonies along the southern periphery of </w:t>
      </w:r>
      <w:proofErr w:type="gramStart"/>
      <w:r w:rsidR="00133841">
        <w:rPr>
          <w:rFonts w:ascii="Times New Roman" w:hAnsi="Times New Roman" w:cs="Times New Roman"/>
          <w:sz w:val="24"/>
          <w:szCs w:val="24"/>
        </w:rPr>
        <w:t>the transect</w:t>
      </w:r>
      <w:proofErr w:type="gramEnd"/>
      <w:r w:rsidR="00133841">
        <w:rPr>
          <w:rFonts w:ascii="Times New Roman" w:hAnsi="Times New Roman" w:cs="Times New Roman"/>
          <w:sz w:val="24"/>
          <w:szCs w:val="24"/>
        </w:rPr>
        <w:t>, the eastward extension, and the initial portion of the northward bound leg.  We re-encountered high abundance of rod-shaped diatoms on the northbound leg at ca. 39.6N, slightly north of the southern boundary detected on the southbound leg to the west.  The high-abundance region extended all the way to ca. 39.8N, the latter portion being overlain by the cold and fresh shelf waters in which abundance was quite low.</w:t>
      </w:r>
      <w:r w:rsidR="003F3810">
        <w:rPr>
          <w:rFonts w:ascii="Times New Roman" w:hAnsi="Times New Roman" w:cs="Times New Roman"/>
          <w:sz w:val="24"/>
          <w:szCs w:val="24"/>
        </w:rPr>
        <w:t xml:space="preserve">  </w:t>
      </w:r>
      <w:r w:rsidR="00133841">
        <w:rPr>
          <w:rFonts w:ascii="Times New Roman" w:hAnsi="Times New Roman" w:cs="Times New Roman"/>
          <w:sz w:val="24"/>
          <w:szCs w:val="24"/>
        </w:rPr>
        <w:t>VPR6 began at A13 and proceeded southward to join the western leg of VPR5.  Roughly speaking the high-abundance region of rod-shaped diatoms occupied a similar water mass as the eastern transect</w:t>
      </w:r>
      <w:r w:rsidR="002F2E34">
        <w:rPr>
          <w:rFonts w:ascii="Times New Roman" w:hAnsi="Times New Roman" w:cs="Times New Roman"/>
          <w:sz w:val="24"/>
          <w:szCs w:val="24"/>
        </w:rPr>
        <w:t>, albeit slightly larger in latitudinal extent and shifted to the south</w:t>
      </w:r>
      <w:r w:rsidR="00133841">
        <w:rPr>
          <w:rFonts w:ascii="Times New Roman" w:hAnsi="Times New Roman" w:cs="Times New Roman"/>
          <w:sz w:val="24"/>
          <w:szCs w:val="24"/>
        </w:rPr>
        <w:t>.</w:t>
      </w:r>
    </w:p>
    <w:p w:rsidR="00910B21" w:rsidRDefault="00910B21" w:rsidP="00ED4CA4">
      <w:pPr>
        <w:spacing w:after="0" w:line="240" w:lineRule="auto"/>
        <w:rPr>
          <w:rFonts w:ascii="Times New Roman" w:hAnsi="Times New Roman" w:cs="Times New Roman"/>
          <w:sz w:val="24"/>
          <w:szCs w:val="24"/>
        </w:rPr>
      </w:pPr>
    </w:p>
    <w:p w:rsidR="00910B21" w:rsidRDefault="006E496D"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Began CTD transect at A18</w:t>
      </w:r>
      <w:r w:rsidR="00910B21">
        <w:rPr>
          <w:rFonts w:ascii="Times New Roman" w:hAnsi="Times New Roman" w:cs="Times New Roman"/>
          <w:sz w:val="24"/>
          <w:szCs w:val="24"/>
        </w:rPr>
        <w:t xml:space="preserve"> and proceeded northward.</w:t>
      </w:r>
    </w:p>
    <w:p w:rsidR="00933627" w:rsidRDefault="00933627" w:rsidP="00ED4CA4">
      <w:pPr>
        <w:spacing w:after="0" w:line="240" w:lineRule="auto"/>
        <w:rPr>
          <w:rFonts w:ascii="Times New Roman" w:hAnsi="Times New Roman" w:cs="Times New Roman"/>
          <w:sz w:val="24"/>
          <w:szCs w:val="24"/>
        </w:rPr>
      </w:pPr>
    </w:p>
    <w:p w:rsidR="00933627" w:rsidRPr="00933627" w:rsidRDefault="00933627" w:rsidP="00ED4CA4">
      <w:pPr>
        <w:spacing w:after="0" w:line="240" w:lineRule="auto"/>
        <w:rPr>
          <w:rFonts w:ascii="Times New Roman" w:hAnsi="Times New Roman" w:cs="Times New Roman"/>
          <w:i/>
          <w:sz w:val="24"/>
          <w:szCs w:val="24"/>
        </w:rPr>
      </w:pPr>
      <w:r w:rsidRPr="00933627">
        <w:rPr>
          <w:rFonts w:ascii="Times New Roman" w:hAnsi="Times New Roman" w:cs="Times New Roman"/>
          <w:i/>
          <w:sz w:val="24"/>
          <w:szCs w:val="24"/>
        </w:rPr>
        <w:t>Wednesday 22 May</w:t>
      </w:r>
    </w:p>
    <w:p w:rsidR="00933627" w:rsidRDefault="00933627" w:rsidP="00ED4CA4">
      <w:pPr>
        <w:spacing w:after="0" w:line="240" w:lineRule="auto"/>
        <w:rPr>
          <w:rFonts w:ascii="Times New Roman" w:hAnsi="Times New Roman" w:cs="Times New Roman"/>
          <w:sz w:val="24"/>
          <w:szCs w:val="24"/>
        </w:rPr>
      </w:pPr>
    </w:p>
    <w:p w:rsidR="00933627" w:rsidRDefault="00933627"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Transect continues</w:t>
      </w:r>
      <w:r w:rsidR="00011EAF">
        <w:rPr>
          <w:rFonts w:ascii="Times New Roman" w:hAnsi="Times New Roman" w:cs="Times New Roman"/>
          <w:sz w:val="24"/>
          <w:szCs w:val="24"/>
        </w:rPr>
        <w:t xml:space="preserve"> through A8 where productivity and grazing experiments were conducted.  Towed VPR south through A18, then returned back to A7 to finish </w:t>
      </w:r>
      <w:proofErr w:type="gramStart"/>
      <w:r w:rsidR="00011EAF">
        <w:rPr>
          <w:rFonts w:ascii="Times New Roman" w:hAnsi="Times New Roman" w:cs="Times New Roman"/>
          <w:sz w:val="24"/>
          <w:szCs w:val="24"/>
        </w:rPr>
        <w:t>the transect</w:t>
      </w:r>
      <w:proofErr w:type="gramEnd"/>
      <w:r w:rsidR="00011EAF">
        <w:rPr>
          <w:rFonts w:ascii="Times New Roman" w:hAnsi="Times New Roman" w:cs="Times New Roman"/>
          <w:sz w:val="24"/>
          <w:szCs w:val="24"/>
        </w:rPr>
        <w:t xml:space="preserve"> at A5.</w:t>
      </w:r>
    </w:p>
    <w:p w:rsidR="00C45419" w:rsidRDefault="00C45419" w:rsidP="00ED4CA4">
      <w:pPr>
        <w:spacing w:after="0" w:line="240" w:lineRule="auto"/>
        <w:rPr>
          <w:rFonts w:ascii="Times New Roman" w:hAnsi="Times New Roman" w:cs="Times New Roman"/>
          <w:sz w:val="24"/>
          <w:szCs w:val="24"/>
        </w:rPr>
      </w:pPr>
    </w:p>
    <w:p w:rsidR="00160421" w:rsidRDefault="00C45419"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VPR survey (Figure 0522.1)</w:t>
      </w:r>
      <w:r w:rsidR="008B53DD">
        <w:rPr>
          <w:rFonts w:ascii="Times New Roman" w:hAnsi="Times New Roman" w:cs="Times New Roman"/>
          <w:sz w:val="24"/>
          <w:szCs w:val="24"/>
        </w:rPr>
        <w:t xml:space="preserve"> reveals a prominent minimum in fluorescence between ca. 40.0 N and 40.1 N; this is also reflected in water mass properties as a cold and fresh lens of low density water.  Based on VIIRS satellite imagery, this is a bolus of shelf water entrapped within two adjacent meanders of the shelf break current (Figure 0522.2).</w:t>
      </w:r>
      <w:r w:rsidR="00160421">
        <w:rPr>
          <w:rFonts w:ascii="Times New Roman" w:hAnsi="Times New Roman" w:cs="Times New Roman"/>
          <w:sz w:val="24"/>
          <w:szCs w:val="24"/>
        </w:rPr>
        <w:t xml:space="preserve">  IFCB measurements indicate very low numbers of targets in surface underway measurements, thus earning this feature the moniker “desert.”  The high abundance of rod-shaped diatoms persists in the waters just offshore of the front, bounded in the offshore direction by the low density lens at the southern periphery of the survey which is presumably associated with the ring streamer.  Surface temperatures in this feature are very warm, but relatively fresh; the cause of the latter aspect is not clear.</w:t>
      </w:r>
      <w:r w:rsidR="0083685E">
        <w:rPr>
          <w:rFonts w:ascii="Times New Roman" w:hAnsi="Times New Roman" w:cs="Times New Roman"/>
          <w:sz w:val="24"/>
          <w:szCs w:val="24"/>
        </w:rPr>
        <w:t xml:space="preserve">  </w:t>
      </w:r>
      <w:r w:rsidR="0083685E" w:rsidRPr="0083685E">
        <w:rPr>
          <w:rFonts w:ascii="Times New Roman" w:hAnsi="Times New Roman" w:cs="Times New Roman"/>
          <w:sz w:val="24"/>
          <w:szCs w:val="24"/>
        </w:rPr>
        <w:t xml:space="preserve">There is also a subsurface titled layer of cold and fresh water at latitude 39.67 (Figure 0522.1), which likely reflects frontal subduction of the shelf water on the onshore edge of the imping warm-core ring, as documented in Zhang and </w:t>
      </w:r>
      <w:proofErr w:type="spellStart"/>
      <w:r w:rsidR="0083685E" w:rsidRPr="0083685E">
        <w:rPr>
          <w:rFonts w:ascii="Times New Roman" w:hAnsi="Times New Roman" w:cs="Times New Roman"/>
          <w:sz w:val="24"/>
          <w:szCs w:val="24"/>
        </w:rPr>
        <w:t>Partida</w:t>
      </w:r>
      <w:proofErr w:type="spellEnd"/>
      <w:r w:rsidR="0083685E" w:rsidRPr="0083685E">
        <w:rPr>
          <w:rFonts w:ascii="Times New Roman" w:hAnsi="Times New Roman" w:cs="Times New Roman"/>
          <w:sz w:val="24"/>
          <w:szCs w:val="24"/>
        </w:rPr>
        <w:t xml:space="preserve"> (2018)</w:t>
      </w:r>
    </w:p>
    <w:p w:rsidR="00933627" w:rsidRDefault="00933627" w:rsidP="00ED4CA4">
      <w:pPr>
        <w:spacing w:after="0" w:line="240" w:lineRule="auto"/>
        <w:rPr>
          <w:rFonts w:ascii="Times New Roman" w:hAnsi="Times New Roman" w:cs="Times New Roman"/>
          <w:sz w:val="24"/>
          <w:szCs w:val="24"/>
        </w:rPr>
      </w:pPr>
    </w:p>
    <w:p w:rsidR="00933627" w:rsidRPr="00933627" w:rsidRDefault="00933627" w:rsidP="00ED4CA4">
      <w:pPr>
        <w:spacing w:after="0" w:line="240" w:lineRule="auto"/>
        <w:rPr>
          <w:rFonts w:ascii="Times New Roman" w:hAnsi="Times New Roman" w:cs="Times New Roman"/>
          <w:i/>
          <w:sz w:val="24"/>
          <w:szCs w:val="24"/>
        </w:rPr>
      </w:pPr>
      <w:r w:rsidRPr="00933627">
        <w:rPr>
          <w:rFonts w:ascii="Times New Roman" w:hAnsi="Times New Roman" w:cs="Times New Roman"/>
          <w:i/>
          <w:sz w:val="24"/>
          <w:szCs w:val="24"/>
        </w:rPr>
        <w:t>Thursday 23 May</w:t>
      </w:r>
    </w:p>
    <w:p w:rsidR="00933627" w:rsidRDefault="00933627" w:rsidP="00ED4CA4">
      <w:pPr>
        <w:spacing w:after="0" w:line="240" w:lineRule="auto"/>
        <w:rPr>
          <w:rFonts w:ascii="Times New Roman" w:hAnsi="Times New Roman" w:cs="Times New Roman"/>
          <w:sz w:val="24"/>
          <w:szCs w:val="24"/>
        </w:rPr>
      </w:pPr>
    </w:p>
    <w:p w:rsidR="00011EAF" w:rsidRDefault="00BB2A16"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Transect completed with p</w:t>
      </w:r>
      <w:r w:rsidR="00011EAF">
        <w:rPr>
          <w:rFonts w:ascii="Times New Roman" w:hAnsi="Times New Roman" w:cs="Times New Roman"/>
          <w:sz w:val="24"/>
          <w:szCs w:val="24"/>
        </w:rPr>
        <w:t>ro</w:t>
      </w:r>
      <w:r>
        <w:rPr>
          <w:rFonts w:ascii="Times New Roman" w:hAnsi="Times New Roman" w:cs="Times New Roman"/>
          <w:sz w:val="24"/>
          <w:szCs w:val="24"/>
        </w:rPr>
        <w:t>ductivity station at A5 at 0600.  The foot of the front has migrated inshore to A8, and the offshore expression has moved farther offshore to A16 (Figure 0523.1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The “desert” identified in the VPR survey (Figure 0522.1) and satellite imagery (Figure 0522.2) is clearly visible in </w:t>
      </w:r>
      <w:proofErr w:type="gramStart"/>
      <w:r>
        <w:rPr>
          <w:rFonts w:ascii="Times New Roman" w:hAnsi="Times New Roman" w:cs="Times New Roman"/>
          <w:sz w:val="24"/>
          <w:szCs w:val="24"/>
        </w:rPr>
        <w:t>the transect</w:t>
      </w:r>
      <w:proofErr w:type="gramEnd"/>
      <w:r>
        <w:rPr>
          <w:rFonts w:ascii="Times New Roman" w:hAnsi="Times New Roman" w:cs="Times New Roman"/>
          <w:sz w:val="24"/>
          <w:szCs w:val="24"/>
        </w:rPr>
        <w:t xml:space="preserve"> at stations A11 and A12: low chlorophyll, low turbidity, high CDOM, and enhanced nitrate.</w:t>
      </w:r>
      <w:r w:rsidR="002E5C8E">
        <w:rPr>
          <w:rFonts w:ascii="Times New Roman" w:hAnsi="Times New Roman" w:cs="Times New Roman"/>
          <w:sz w:val="24"/>
          <w:szCs w:val="24"/>
        </w:rPr>
        <w:t xml:space="preserve">  N.B. step change in nitrate in stations A7-A5 may be due to sensor cleaning.</w:t>
      </w:r>
    </w:p>
    <w:p w:rsidR="00011EAF" w:rsidRDefault="00011EAF" w:rsidP="00ED4CA4">
      <w:pPr>
        <w:spacing w:after="0" w:line="240" w:lineRule="auto"/>
        <w:rPr>
          <w:rFonts w:ascii="Times New Roman" w:hAnsi="Times New Roman" w:cs="Times New Roman"/>
          <w:sz w:val="24"/>
          <w:szCs w:val="24"/>
        </w:rPr>
      </w:pPr>
    </w:p>
    <w:p w:rsidR="00391515" w:rsidRDefault="00933627"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VPR</w:t>
      </w:r>
      <w:r w:rsidR="00391515">
        <w:rPr>
          <w:rFonts w:ascii="Times New Roman" w:hAnsi="Times New Roman" w:cs="Times New Roman"/>
          <w:sz w:val="24"/>
          <w:szCs w:val="24"/>
        </w:rPr>
        <w:t xml:space="preserve"> tow from A5 south to A13/14, turned east then north</w:t>
      </w:r>
      <w:r w:rsidR="001A7A29">
        <w:rPr>
          <w:rFonts w:ascii="Times New Roman" w:hAnsi="Times New Roman" w:cs="Times New Roman"/>
          <w:sz w:val="24"/>
          <w:szCs w:val="24"/>
        </w:rPr>
        <w:t>; aborted due to servo problem.</w:t>
      </w:r>
      <w:r w:rsidR="00391515">
        <w:rPr>
          <w:rFonts w:ascii="Times New Roman" w:hAnsi="Times New Roman" w:cs="Times New Roman"/>
          <w:sz w:val="24"/>
          <w:szCs w:val="24"/>
        </w:rPr>
        <w:t xml:space="preserve">  </w:t>
      </w:r>
    </w:p>
    <w:p w:rsidR="0090112E" w:rsidRDefault="00391515"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Restarted VPR survey west of the track</w:t>
      </w:r>
      <w:r w:rsidR="0090112E">
        <w:rPr>
          <w:rFonts w:ascii="Times New Roman" w:hAnsi="Times New Roman" w:cs="Times New Roman"/>
          <w:sz w:val="24"/>
          <w:szCs w:val="24"/>
        </w:rPr>
        <w:t xml:space="preserve"> at </w:t>
      </w:r>
      <w:r w:rsidR="0090112E" w:rsidRPr="0090112E">
        <w:rPr>
          <w:rFonts w:ascii="Times New Roman" w:hAnsi="Times New Roman" w:cs="Times New Roman"/>
          <w:sz w:val="24"/>
          <w:szCs w:val="24"/>
        </w:rPr>
        <w:t>NS3</w:t>
      </w:r>
      <w:r w:rsidR="0090112E">
        <w:rPr>
          <w:rFonts w:ascii="Times New Roman" w:hAnsi="Times New Roman" w:cs="Times New Roman"/>
          <w:sz w:val="24"/>
          <w:szCs w:val="24"/>
        </w:rPr>
        <w:t xml:space="preserve">, proceeding south to </w:t>
      </w:r>
      <w:r w:rsidR="0090112E" w:rsidRPr="0090112E">
        <w:rPr>
          <w:rFonts w:ascii="Times New Roman" w:hAnsi="Times New Roman" w:cs="Times New Roman"/>
          <w:sz w:val="24"/>
          <w:szCs w:val="24"/>
        </w:rPr>
        <w:t>NS5</w:t>
      </w:r>
      <w:r w:rsidR="0090112E">
        <w:rPr>
          <w:rFonts w:ascii="Times New Roman" w:hAnsi="Times New Roman" w:cs="Times New Roman"/>
          <w:sz w:val="24"/>
          <w:szCs w:val="24"/>
        </w:rPr>
        <w:t>, west to NS11, and north to EW3.</w:t>
      </w:r>
      <w:r w:rsidR="00691C71">
        <w:rPr>
          <w:rFonts w:ascii="Times New Roman" w:hAnsi="Times New Roman" w:cs="Times New Roman"/>
          <w:sz w:val="24"/>
          <w:szCs w:val="24"/>
        </w:rPr>
        <w:t xml:space="preserve">  The signature of the cold and fresh shelf break eddy appears in present in all sections (Figure 0523.3).  The feature appears to have propagated west, with the fluorescence “desert” being most prominent in the NS11-EW3 line.  Water mass anomalies are also at</w:t>
      </w:r>
      <w:r w:rsidR="0083685E">
        <w:rPr>
          <w:rFonts w:ascii="Times New Roman" w:hAnsi="Times New Roman" w:cs="Times New Roman"/>
          <w:sz w:val="24"/>
          <w:szCs w:val="24"/>
        </w:rPr>
        <w:t xml:space="preserve"> a maximum along that line (Cf.</w:t>
      </w:r>
      <w:r w:rsidR="00691C71">
        <w:rPr>
          <w:rFonts w:ascii="Times New Roman" w:hAnsi="Times New Roman" w:cs="Times New Roman"/>
          <w:sz w:val="24"/>
          <w:szCs w:val="24"/>
        </w:rPr>
        <w:t xml:space="preserve"> Figure </w:t>
      </w:r>
      <w:r w:rsidR="007F4DC3">
        <w:rPr>
          <w:rFonts w:ascii="Times New Roman" w:hAnsi="Times New Roman" w:cs="Times New Roman"/>
          <w:sz w:val="24"/>
          <w:szCs w:val="24"/>
        </w:rPr>
        <w:t>0522.1</w:t>
      </w:r>
      <w:r w:rsidR="00691C71">
        <w:rPr>
          <w:rFonts w:ascii="Times New Roman" w:hAnsi="Times New Roman" w:cs="Times New Roman"/>
          <w:sz w:val="24"/>
          <w:szCs w:val="24"/>
        </w:rPr>
        <w:t>), and NS4 was identified as eddy center.  Note that the warm and salty anomaly at the southeastern extent of the survey was replete with diatoms, consistent with earlie</w:t>
      </w:r>
      <w:r w:rsidR="007F4DC3">
        <w:rPr>
          <w:rFonts w:ascii="Times New Roman" w:hAnsi="Times New Roman" w:cs="Times New Roman"/>
          <w:sz w:val="24"/>
          <w:szCs w:val="24"/>
        </w:rPr>
        <w:t>r surveys.</w:t>
      </w:r>
    </w:p>
    <w:p w:rsidR="0090112E" w:rsidRDefault="0090112E" w:rsidP="00ED4CA4">
      <w:pPr>
        <w:spacing w:after="0" w:line="240" w:lineRule="auto"/>
        <w:rPr>
          <w:rFonts w:ascii="Times New Roman" w:hAnsi="Times New Roman" w:cs="Times New Roman"/>
          <w:sz w:val="24"/>
          <w:szCs w:val="24"/>
        </w:rPr>
      </w:pPr>
    </w:p>
    <w:p w:rsidR="007F4DC3" w:rsidRDefault="007F4DC3"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Did a MOCNESS tow at eddy center (</w:t>
      </w:r>
      <w:r w:rsidR="0090112E">
        <w:rPr>
          <w:rFonts w:ascii="Times New Roman" w:hAnsi="Times New Roman" w:cs="Times New Roman"/>
          <w:sz w:val="24"/>
          <w:szCs w:val="24"/>
        </w:rPr>
        <w:t>NS4</w:t>
      </w:r>
      <w:r>
        <w:rPr>
          <w:rFonts w:ascii="Times New Roman" w:hAnsi="Times New Roman" w:cs="Times New Roman"/>
          <w:sz w:val="24"/>
          <w:szCs w:val="24"/>
        </w:rPr>
        <w:t>), followed by a calibration run for the flow meter.</w:t>
      </w:r>
      <w:r w:rsidR="0083685E">
        <w:rPr>
          <w:rFonts w:ascii="Times New Roman" w:hAnsi="Times New Roman" w:cs="Times New Roman"/>
          <w:sz w:val="24"/>
          <w:szCs w:val="24"/>
        </w:rPr>
        <w:t xml:space="preserve">  </w:t>
      </w:r>
      <w:r w:rsidR="0083685E" w:rsidRPr="0083685E">
        <w:rPr>
          <w:rFonts w:ascii="Times New Roman" w:hAnsi="Times New Roman" w:cs="Times New Roman"/>
          <w:sz w:val="24"/>
          <w:szCs w:val="24"/>
        </w:rPr>
        <w:t xml:space="preserve">The MOCNESS tow at NS4 captured a large amount of </w:t>
      </w:r>
      <w:proofErr w:type="spellStart"/>
      <w:proofErr w:type="gramStart"/>
      <w:r w:rsidR="0083685E" w:rsidRPr="0083685E">
        <w:rPr>
          <w:rFonts w:ascii="Times New Roman" w:hAnsi="Times New Roman" w:cs="Times New Roman"/>
          <w:sz w:val="24"/>
          <w:szCs w:val="24"/>
        </w:rPr>
        <w:t>salps</w:t>
      </w:r>
      <w:proofErr w:type="spellEnd"/>
      <w:r w:rsidR="0083685E" w:rsidRPr="0083685E">
        <w:rPr>
          <w:rFonts w:ascii="Times New Roman" w:hAnsi="Times New Roman" w:cs="Times New Roman"/>
          <w:sz w:val="24"/>
          <w:szCs w:val="24"/>
        </w:rPr>
        <w:t xml:space="preserve"> ,</w:t>
      </w:r>
      <w:proofErr w:type="gramEnd"/>
      <w:r w:rsidR="0083685E" w:rsidRPr="0083685E">
        <w:rPr>
          <w:rFonts w:ascii="Times New Roman" w:hAnsi="Times New Roman" w:cs="Times New Roman"/>
          <w:sz w:val="24"/>
          <w:szCs w:val="24"/>
        </w:rPr>
        <w:t xml:space="preserve"> and the underway O2/Ar data shows water in the eddy center is highly heterotrophic . This indicates that the low chlorophyll in the eddy center may be caused by top-down control.</w:t>
      </w:r>
    </w:p>
    <w:p w:rsidR="002E5C8E" w:rsidRDefault="002E5C8E" w:rsidP="00ED4CA4">
      <w:pPr>
        <w:spacing w:after="0" w:line="240" w:lineRule="auto"/>
        <w:rPr>
          <w:rFonts w:ascii="Times New Roman" w:hAnsi="Times New Roman" w:cs="Times New Roman"/>
          <w:sz w:val="24"/>
          <w:szCs w:val="24"/>
        </w:rPr>
      </w:pPr>
    </w:p>
    <w:p w:rsidR="00933627" w:rsidRPr="00933627" w:rsidRDefault="00933627" w:rsidP="00ED4CA4">
      <w:pPr>
        <w:spacing w:after="0" w:line="240" w:lineRule="auto"/>
        <w:rPr>
          <w:rFonts w:ascii="Times New Roman" w:hAnsi="Times New Roman" w:cs="Times New Roman"/>
          <w:i/>
          <w:sz w:val="24"/>
          <w:szCs w:val="24"/>
        </w:rPr>
      </w:pPr>
      <w:r w:rsidRPr="00933627">
        <w:rPr>
          <w:rFonts w:ascii="Times New Roman" w:hAnsi="Times New Roman" w:cs="Times New Roman"/>
          <w:i/>
          <w:sz w:val="24"/>
          <w:szCs w:val="24"/>
        </w:rPr>
        <w:t>Friday 24 May</w:t>
      </w:r>
    </w:p>
    <w:p w:rsidR="00933627" w:rsidRDefault="00933627" w:rsidP="00ED4CA4">
      <w:pPr>
        <w:spacing w:after="0" w:line="240" w:lineRule="auto"/>
        <w:rPr>
          <w:rFonts w:ascii="Times New Roman" w:hAnsi="Times New Roman" w:cs="Times New Roman"/>
          <w:sz w:val="24"/>
          <w:szCs w:val="24"/>
        </w:rPr>
      </w:pPr>
    </w:p>
    <w:p w:rsidR="00933627" w:rsidRDefault="00933627"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t>0530 MOCNESS tow</w:t>
      </w:r>
      <w:r w:rsidR="0090112E">
        <w:rPr>
          <w:rFonts w:ascii="Times New Roman" w:hAnsi="Times New Roman" w:cs="Times New Roman"/>
          <w:sz w:val="24"/>
          <w:szCs w:val="24"/>
        </w:rPr>
        <w:t xml:space="preserve"> NS6 eddy periphery/front</w:t>
      </w:r>
      <w:r w:rsidR="005E0ADF">
        <w:rPr>
          <w:rFonts w:ascii="Times New Roman" w:hAnsi="Times New Roman" w:cs="Times New Roman"/>
          <w:sz w:val="24"/>
          <w:szCs w:val="24"/>
        </w:rPr>
        <w:t xml:space="preserve">, which completed the eddy transect (Figure </w:t>
      </w:r>
      <w:r w:rsidR="00DE5256">
        <w:rPr>
          <w:rFonts w:ascii="Times New Roman" w:hAnsi="Times New Roman" w:cs="Times New Roman"/>
          <w:sz w:val="24"/>
          <w:szCs w:val="24"/>
        </w:rPr>
        <w:t>0524.1</w:t>
      </w:r>
      <w:proofErr w:type="gramStart"/>
      <w:r w:rsidR="006A665B">
        <w:rPr>
          <w:rFonts w:ascii="Times New Roman" w:hAnsi="Times New Roman" w:cs="Times New Roman"/>
          <w:sz w:val="24"/>
          <w:szCs w:val="24"/>
        </w:rPr>
        <w:t>,2</w:t>
      </w:r>
      <w:proofErr w:type="gramEnd"/>
      <w:r w:rsidR="00DE5256">
        <w:rPr>
          <w:rFonts w:ascii="Times New Roman" w:hAnsi="Times New Roman" w:cs="Times New Roman"/>
          <w:sz w:val="24"/>
          <w:szCs w:val="24"/>
        </w:rPr>
        <w:t>).  The section captures cold and fresh anomaly of the eddy feature, along with its low chlorophyll, high nitrate, and high CDOM characteristics.</w:t>
      </w:r>
    </w:p>
    <w:p w:rsidR="0090112E" w:rsidRDefault="0090112E" w:rsidP="00ED4CA4">
      <w:pPr>
        <w:spacing w:after="0" w:line="240" w:lineRule="auto"/>
        <w:rPr>
          <w:rFonts w:ascii="Times New Roman" w:hAnsi="Times New Roman" w:cs="Times New Roman"/>
          <w:sz w:val="24"/>
          <w:szCs w:val="24"/>
        </w:rPr>
      </w:pPr>
    </w:p>
    <w:p w:rsidR="0090112E" w:rsidRDefault="006A665B" w:rsidP="00ED4CA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Final CTD transect completed (Figure 0524.3</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indicating the surface expression of the front has migrated slightly shoreward.  Nitrate enhanced in the euphotic zone at station A12, indicative of upwelling; battery problems with the sensor at A11, where other measurements show a similar signal to the eddy-induced upwelling described above.</w:t>
      </w:r>
    </w:p>
    <w:p w:rsidR="00933627" w:rsidRDefault="00933627" w:rsidP="00ED4CA4">
      <w:pPr>
        <w:spacing w:after="0" w:line="240" w:lineRule="auto"/>
        <w:rPr>
          <w:rFonts w:ascii="Times New Roman" w:hAnsi="Times New Roman" w:cs="Times New Roman"/>
          <w:sz w:val="24"/>
          <w:szCs w:val="24"/>
        </w:rPr>
      </w:pPr>
    </w:p>
    <w:p w:rsidR="00933627" w:rsidRPr="006A665B" w:rsidRDefault="00933627" w:rsidP="00ED4CA4">
      <w:pPr>
        <w:spacing w:after="0" w:line="240" w:lineRule="auto"/>
        <w:rPr>
          <w:rFonts w:ascii="Times New Roman" w:hAnsi="Times New Roman" w:cs="Times New Roman"/>
          <w:i/>
          <w:sz w:val="24"/>
          <w:szCs w:val="24"/>
        </w:rPr>
      </w:pPr>
      <w:r w:rsidRPr="00933627">
        <w:rPr>
          <w:rFonts w:ascii="Times New Roman" w:hAnsi="Times New Roman" w:cs="Times New Roman"/>
          <w:i/>
          <w:sz w:val="24"/>
          <w:szCs w:val="24"/>
        </w:rPr>
        <w:t>Saturday 25 May</w:t>
      </w:r>
      <w:r w:rsidR="006A665B">
        <w:rPr>
          <w:rFonts w:ascii="Times New Roman" w:hAnsi="Times New Roman" w:cs="Times New Roman"/>
          <w:i/>
          <w:sz w:val="24"/>
          <w:szCs w:val="24"/>
        </w:rPr>
        <w:t xml:space="preserve"> - arrival</w:t>
      </w:r>
    </w:p>
    <w:p w:rsidR="0096252E" w:rsidRDefault="0096252E" w:rsidP="006A6EF5">
      <w:pPr>
        <w:spacing w:after="0" w:line="240" w:lineRule="auto"/>
        <w:rPr>
          <w:rFonts w:ascii="Times New Roman" w:hAnsi="Times New Roman" w:cs="Times New Roman"/>
          <w:sz w:val="24"/>
          <w:szCs w:val="24"/>
        </w:rPr>
      </w:pPr>
    </w:p>
    <w:p w:rsidR="00EA1298" w:rsidRDefault="001D42D1" w:rsidP="006A6EF5">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4. </w:t>
      </w:r>
      <w:r w:rsidR="00CD18CF">
        <w:rPr>
          <w:rFonts w:ascii="Times New Roman" w:hAnsi="Times New Roman" w:cs="Times New Roman"/>
          <w:b/>
          <w:sz w:val="24"/>
          <w:szCs w:val="24"/>
        </w:rPr>
        <w:t>Initial synthesis</w:t>
      </w:r>
    </w:p>
    <w:p w:rsidR="00CD18CF" w:rsidRDefault="00CD18CF" w:rsidP="006A6EF5">
      <w:pPr>
        <w:spacing w:after="0" w:line="240" w:lineRule="auto"/>
        <w:rPr>
          <w:rFonts w:ascii="Times New Roman" w:hAnsi="Times New Roman" w:cs="Times New Roman"/>
          <w:b/>
          <w:sz w:val="24"/>
          <w:szCs w:val="24"/>
        </w:rPr>
      </w:pPr>
    </w:p>
    <w:p w:rsidR="00AE54BE" w:rsidRDefault="00AE54B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Three main themes arise from this initial analysis of our data sets: impact of a warm core ring on the frontal system, blooms of chain-forming diatoms on the offshore side of the front, and upwelling </w:t>
      </w:r>
      <w:r w:rsidR="008A1C5F">
        <w:rPr>
          <w:rFonts w:ascii="Times New Roman" w:hAnsi="Times New Roman" w:cs="Times New Roman"/>
          <w:sz w:val="24"/>
          <w:szCs w:val="24"/>
        </w:rPr>
        <w:t xml:space="preserve">and subduction </w:t>
      </w:r>
      <w:r>
        <w:rPr>
          <w:rFonts w:ascii="Times New Roman" w:hAnsi="Times New Roman" w:cs="Times New Roman"/>
          <w:sz w:val="24"/>
          <w:szCs w:val="24"/>
        </w:rPr>
        <w:t xml:space="preserve">induced by shelf break </w:t>
      </w:r>
      <w:r w:rsidR="00D15BF5">
        <w:rPr>
          <w:rFonts w:ascii="Times New Roman" w:hAnsi="Times New Roman" w:cs="Times New Roman"/>
          <w:sz w:val="24"/>
          <w:szCs w:val="24"/>
        </w:rPr>
        <w:t xml:space="preserve">meandering and </w:t>
      </w:r>
      <w:r>
        <w:rPr>
          <w:rFonts w:ascii="Times New Roman" w:hAnsi="Times New Roman" w:cs="Times New Roman"/>
          <w:sz w:val="24"/>
          <w:szCs w:val="24"/>
        </w:rPr>
        <w:t>eddy formation.</w:t>
      </w:r>
      <w:r w:rsidR="00D15BF5">
        <w:rPr>
          <w:rFonts w:ascii="Times New Roman" w:hAnsi="Times New Roman" w:cs="Times New Roman"/>
          <w:sz w:val="24"/>
          <w:szCs w:val="24"/>
        </w:rPr>
        <w:t xml:space="preserve">  The intense meanders we observed, along with the warm core ring interaction, led to much higher variability in the frontal configuration than we observed in April 2018 (Figure 0525.1)</w:t>
      </w:r>
      <w:r w:rsidR="008A1C5F">
        <w:rPr>
          <w:rFonts w:ascii="Times New Roman" w:hAnsi="Times New Roman" w:cs="Times New Roman"/>
          <w:sz w:val="24"/>
          <w:szCs w:val="24"/>
        </w:rPr>
        <w:t>.</w:t>
      </w:r>
    </w:p>
    <w:p w:rsidR="00AE54BE" w:rsidRPr="00AE54BE" w:rsidRDefault="00AE54BE" w:rsidP="006A6EF5">
      <w:pPr>
        <w:spacing w:after="0" w:line="240" w:lineRule="auto"/>
        <w:rPr>
          <w:rFonts w:ascii="Times New Roman" w:hAnsi="Times New Roman" w:cs="Times New Roman"/>
          <w:sz w:val="24"/>
          <w:szCs w:val="24"/>
        </w:rPr>
      </w:pPr>
    </w:p>
    <w:p w:rsidR="007A4EC8" w:rsidRPr="00AE54BE" w:rsidRDefault="007A4EC8" w:rsidP="006A6EF5">
      <w:pPr>
        <w:spacing w:after="0" w:line="240" w:lineRule="auto"/>
        <w:rPr>
          <w:rFonts w:ascii="Times New Roman" w:hAnsi="Times New Roman" w:cs="Times New Roman"/>
          <w:i/>
          <w:sz w:val="24"/>
          <w:szCs w:val="24"/>
        </w:rPr>
      </w:pPr>
      <w:r w:rsidRPr="00AE54BE">
        <w:rPr>
          <w:rFonts w:ascii="Times New Roman" w:hAnsi="Times New Roman" w:cs="Times New Roman"/>
          <w:i/>
          <w:sz w:val="24"/>
          <w:szCs w:val="24"/>
        </w:rPr>
        <w:t>Warm core ring interaction</w:t>
      </w:r>
    </w:p>
    <w:p w:rsidR="00AE54BE" w:rsidRDefault="00AE54BE" w:rsidP="006A6EF5">
      <w:pPr>
        <w:spacing w:after="0" w:line="240" w:lineRule="auto"/>
        <w:rPr>
          <w:rFonts w:ascii="Times New Roman" w:hAnsi="Times New Roman" w:cs="Times New Roman"/>
          <w:sz w:val="24"/>
          <w:szCs w:val="24"/>
        </w:rPr>
      </w:pPr>
    </w:p>
    <w:p w:rsidR="007A3244" w:rsidRDefault="007A324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A warm core ring to the southeast of our sampling at the beginning of our cruise propagated north and west during our sampling operations.  The southernmost periphery of our main transect line was directly affected by a ring streamer by 17 May.  Interaction of the ring with the north wall of the Gulf Stream delivered Gulf Stream water northward to just south of our southernmost station, and we did sample that water mass in a VPR survey.</w:t>
      </w:r>
    </w:p>
    <w:p w:rsidR="007A3244" w:rsidRDefault="007A3244" w:rsidP="006A6EF5">
      <w:pPr>
        <w:spacing w:after="0" w:line="240" w:lineRule="auto"/>
        <w:rPr>
          <w:rFonts w:ascii="Times New Roman" w:hAnsi="Times New Roman" w:cs="Times New Roman"/>
          <w:b/>
          <w:sz w:val="24"/>
          <w:szCs w:val="24"/>
        </w:rPr>
      </w:pPr>
    </w:p>
    <w:p w:rsidR="00450772" w:rsidRPr="00AE54BE" w:rsidRDefault="007A0EC4" w:rsidP="006A6EF5">
      <w:pPr>
        <w:spacing w:after="0" w:line="240" w:lineRule="auto"/>
        <w:rPr>
          <w:rFonts w:ascii="Times New Roman" w:hAnsi="Times New Roman" w:cs="Times New Roman"/>
          <w:i/>
          <w:sz w:val="24"/>
          <w:szCs w:val="24"/>
        </w:rPr>
      </w:pPr>
      <w:r w:rsidRPr="00AE54BE">
        <w:rPr>
          <w:rFonts w:ascii="Times New Roman" w:hAnsi="Times New Roman" w:cs="Times New Roman"/>
          <w:i/>
          <w:sz w:val="24"/>
          <w:szCs w:val="24"/>
        </w:rPr>
        <w:t>A bloom of chain-forming diatoms on the offshore side of the front</w:t>
      </w:r>
    </w:p>
    <w:p w:rsidR="007A3244" w:rsidRDefault="007A3244" w:rsidP="006A6EF5">
      <w:pPr>
        <w:spacing w:after="0" w:line="240" w:lineRule="auto"/>
        <w:rPr>
          <w:rFonts w:ascii="Times New Roman" w:hAnsi="Times New Roman" w:cs="Times New Roman"/>
          <w:sz w:val="24"/>
          <w:szCs w:val="24"/>
        </w:rPr>
      </w:pPr>
    </w:p>
    <w:p w:rsidR="007A0EC4" w:rsidRDefault="007A324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High abundance of rod-shaped chain forming diatoms </w:t>
      </w:r>
      <w:proofErr w:type="gramStart"/>
      <w:r>
        <w:rPr>
          <w:rFonts w:ascii="Times New Roman" w:hAnsi="Times New Roman" w:cs="Times New Roman"/>
          <w:sz w:val="24"/>
          <w:szCs w:val="24"/>
        </w:rPr>
        <w:t>were</w:t>
      </w:r>
      <w:proofErr w:type="gramEnd"/>
      <w:r>
        <w:rPr>
          <w:rFonts w:ascii="Times New Roman" w:hAnsi="Times New Roman" w:cs="Times New Roman"/>
          <w:sz w:val="24"/>
          <w:szCs w:val="24"/>
        </w:rPr>
        <w:t xml:space="preserve"> observed from offshore edge of the front extending out ca. 10km into the slope waters.  The processes leading to this diatom bloom are not clear; hopefully the nitrate and silicate data will provide some clues.  It is noteworthy that southern periphery of the diatom bloom was delineated with changing water masses, in some cases associated with the ring streamer complex.</w:t>
      </w:r>
    </w:p>
    <w:p w:rsidR="00AE54BE" w:rsidRDefault="00AE54BE" w:rsidP="006A6EF5">
      <w:pPr>
        <w:spacing w:after="0" w:line="240" w:lineRule="auto"/>
        <w:rPr>
          <w:rFonts w:ascii="Times New Roman" w:hAnsi="Times New Roman" w:cs="Times New Roman"/>
          <w:sz w:val="24"/>
          <w:szCs w:val="24"/>
        </w:rPr>
      </w:pPr>
    </w:p>
    <w:p w:rsidR="007A4EC8" w:rsidRPr="00383967" w:rsidRDefault="007A4EC8" w:rsidP="006A6EF5">
      <w:pPr>
        <w:spacing w:after="0" w:line="240" w:lineRule="auto"/>
        <w:rPr>
          <w:rFonts w:ascii="Times New Roman" w:hAnsi="Times New Roman" w:cs="Times New Roman"/>
          <w:i/>
          <w:sz w:val="24"/>
          <w:szCs w:val="24"/>
        </w:rPr>
      </w:pPr>
      <w:r w:rsidRPr="00383967">
        <w:rPr>
          <w:rFonts w:ascii="Times New Roman" w:hAnsi="Times New Roman" w:cs="Times New Roman"/>
          <w:i/>
          <w:sz w:val="24"/>
          <w:szCs w:val="24"/>
        </w:rPr>
        <w:t>Upwelling induced by shelf break eddy formation</w:t>
      </w:r>
    </w:p>
    <w:p w:rsidR="007A4EC8" w:rsidRDefault="007A4EC8" w:rsidP="006A6EF5">
      <w:pPr>
        <w:spacing w:after="0" w:line="240" w:lineRule="auto"/>
        <w:rPr>
          <w:rFonts w:ascii="Times New Roman" w:hAnsi="Times New Roman" w:cs="Times New Roman"/>
          <w:sz w:val="24"/>
          <w:szCs w:val="24"/>
        </w:rPr>
      </w:pPr>
    </w:p>
    <w:p w:rsidR="00383967" w:rsidRDefault="007A4EC8"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We observed two shelf break eddy formation events</w:t>
      </w:r>
      <w:r w:rsidR="00383967">
        <w:rPr>
          <w:rFonts w:ascii="Times New Roman" w:hAnsi="Times New Roman" w:cs="Times New Roman"/>
          <w:sz w:val="24"/>
          <w:szCs w:val="24"/>
        </w:rPr>
        <w:t>, which</w:t>
      </w:r>
      <w:r w:rsidR="0012512E">
        <w:rPr>
          <w:rFonts w:ascii="Times New Roman" w:hAnsi="Times New Roman" w:cs="Times New Roman"/>
          <w:sz w:val="24"/>
          <w:szCs w:val="24"/>
        </w:rPr>
        <w:t xml:space="preserve"> have revealed a</w:t>
      </w:r>
      <w:r w:rsidR="007A0EC4">
        <w:rPr>
          <w:rFonts w:ascii="Times New Roman" w:hAnsi="Times New Roman" w:cs="Times New Roman"/>
          <w:sz w:val="24"/>
          <w:szCs w:val="24"/>
        </w:rPr>
        <w:t xml:space="preserve"> new mechanism for shelf break eddy induced upwelling</w:t>
      </w:r>
      <w:r w:rsidR="0012512E">
        <w:rPr>
          <w:rFonts w:ascii="Times New Roman" w:hAnsi="Times New Roman" w:cs="Times New Roman"/>
          <w:sz w:val="24"/>
          <w:szCs w:val="24"/>
        </w:rPr>
        <w:t xml:space="preserve">.  In particular, the association of high nitrate and CDOM within the cold and fresh shelf break eddy (Figure </w:t>
      </w:r>
      <w:r w:rsidR="00521B34">
        <w:rPr>
          <w:rFonts w:ascii="Times New Roman" w:hAnsi="Times New Roman" w:cs="Times New Roman"/>
          <w:sz w:val="24"/>
          <w:szCs w:val="24"/>
        </w:rPr>
        <w:t>0523.1</w:t>
      </w:r>
      <w:proofErr w:type="gramStart"/>
      <w:r w:rsidR="00521B34">
        <w:rPr>
          <w:rFonts w:ascii="Times New Roman" w:hAnsi="Times New Roman" w:cs="Times New Roman"/>
          <w:sz w:val="24"/>
          <w:szCs w:val="24"/>
        </w:rPr>
        <w:t>,2</w:t>
      </w:r>
      <w:proofErr w:type="gramEnd"/>
      <w:r w:rsidR="0012512E">
        <w:rPr>
          <w:rFonts w:ascii="Times New Roman" w:hAnsi="Times New Roman" w:cs="Times New Roman"/>
          <w:sz w:val="24"/>
          <w:szCs w:val="24"/>
        </w:rPr>
        <w:t xml:space="preserve">) are indicative of slantwise upwelling of </w:t>
      </w:r>
      <w:r w:rsidR="008A1C5F">
        <w:rPr>
          <w:rFonts w:ascii="Times New Roman" w:hAnsi="Times New Roman" w:cs="Times New Roman"/>
          <w:sz w:val="24"/>
          <w:szCs w:val="24"/>
        </w:rPr>
        <w:t xml:space="preserve">subsurface </w:t>
      </w:r>
      <w:r w:rsidR="0012512E">
        <w:rPr>
          <w:rFonts w:ascii="Times New Roman" w:hAnsi="Times New Roman" w:cs="Times New Roman"/>
          <w:sz w:val="24"/>
          <w:szCs w:val="24"/>
        </w:rPr>
        <w:t>shelf waters.  To visualize the mechanism, consider the mean state of the shelf break current (</w:t>
      </w:r>
      <w:r w:rsidR="00D15BF5">
        <w:rPr>
          <w:rFonts w:ascii="Times New Roman" w:hAnsi="Times New Roman" w:cs="Times New Roman"/>
          <w:sz w:val="24"/>
          <w:szCs w:val="24"/>
        </w:rPr>
        <w:t>Figure 0525.2</w:t>
      </w:r>
      <w:r w:rsidR="008079ED">
        <w:rPr>
          <w:rFonts w:ascii="Times New Roman" w:hAnsi="Times New Roman" w:cs="Times New Roman"/>
          <w:sz w:val="24"/>
          <w:szCs w:val="24"/>
        </w:rPr>
        <w:t>a</w:t>
      </w:r>
      <w:r w:rsidR="0012512E">
        <w:rPr>
          <w:rFonts w:ascii="Times New Roman" w:hAnsi="Times New Roman" w:cs="Times New Roman"/>
          <w:sz w:val="24"/>
          <w:szCs w:val="24"/>
        </w:rPr>
        <w:t>), in which the surface expression of the front is south of the maximum in velocity.  Meanders develop due to instability processes (Figure 0525.</w:t>
      </w:r>
      <w:r w:rsidR="00D15BF5">
        <w:rPr>
          <w:rFonts w:ascii="Times New Roman" w:hAnsi="Times New Roman" w:cs="Times New Roman"/>
          <w:sz w:val="24"/>
          <w:szCs w:val="24"/>
        </w:rPr>
        <w:t>2</w:t>
      </w:r>
      <w:r w:rsidR="008079ED">
        <w:rPr>
          <w:rFonts w:ascii="Times New Roman" w:hAnsi="Times New Roman" w:cs="Times New Roman"/>
          <w:sz w:val="24"/>
          <w:szCs w:val="24"/>
        </w:rPr>
        <w:t>b</w:t>
      </w:r>
      <w:r w:rsidR="0012512E">
        <w:rPr>
          <w:rFonts w:ascii="Times New Roman" w:hAnsi="Times New Roman" w:cs="Times New Roman"/>
          <w:sz w:val="24"/>
          <w:szCs w:val="24"/>
        </w:rPr>
        <w:t>), and shingle formation is facilitate</w:t>
      </w:r>
      <w:r w:rsidR="008079ED">
        <w:rPr>
          <w:rFonts w:ascii="Times New Roman" w:hAnsi="Times New Roman" w:cs="Times New Roman"/>
          <w:sz w:val="24"/>
          <w:szCs w:val="24"/>
        </w:rPr>
        <w:t>d</w:t>
      </w:r>
      <w:r w:rsidR="0012512E">
        <w:rPr>
          <w:rFonts w:ascii="Times New Roman" w:hAnsi="Times New Roman" w:cs="Times New Roman"/>
          <w:sz w:val="24"/>
          <w:szCs w:val="24"/>
        </w:rPr>
        <w:t xml:space="preserve"> in northward protrusions of the front into the velocity shear</w:t>
      </w:r>
      <w:r w:rsidR="00D15BF5">
        <w:rPr>
          <w:rFonts w:ascii="Times New Roman" w:hAnsi="Times New Roman" w:cs="Times New Roman"/>
          <w:sz w:val="24"/>
          <w:szCs w:val="24"/>
        </w:rPr>
        <w:t xml:space="preserve"> (Figure 0525.2</w:t>
      </w:r>
      <w:r w:rsidR="008079ED">
        <w:rPr>
          <w:rFonts w:ascii="Times New Roman" w:hAnsi="Times New Roman" w:cs="Times New Roman"/>
          <w:sz w:val="24"/>
          <w:szCs w:val="24"/>
        </w:rPr>
        <w:t>c)</w:t>
      </w:r>
      <w:r w:rsidR="0012512E">
        <w:rPr>
          <w:rFonts w:ascii="Times New Roman" w:hAnsi="Times New Roman" w:cs="Times New Roman"/>
          <w:sz w:val="24"/>
          <w:szCs w:val="24"/>
        </w:rPr>
        <w:t xml:space="preserve">.  As the shingles approach the peak of the downstream meander, </w:t>
      </w:r>
      <w:r w:rsidR="008A1C5F">
        <w:rPr>
          <w:rFonts w:ascii="Times New Roman" w:hAnsi="Times New Roman" w:cs="Times New Roman"/>
          <w:sz w:val="24"/>
          <w:szCs w:val="24"/>
        </w:rPr>
        <w:t xml:space="preserve">anticyclonic </w:t>
      </w:r>
      <w:r w:rsidR="0012512E">
        <w:rPr>
          <w:rFonts w:ascii="Times New Roman" w:hAnsi="Times New Roman" w:cs="Times New Roman"/>
          <w:sz w:val="24"/>
          <w:szCs w:val="24"/>
        </w:rPr>
        <w:t>shelf break eddies can form (Figure 0525.</w:t>
      </w:r>
      <w:r w:rsidR="00D15BF5">
        <w:rPr>
          <w:rFonts w:ascii="Times New Roman" w:hAnsi="Times New Roman" w:cs="Times New Roman"/>
          <w:sz w:val="24"/>
          <w:szCs w:val="24"/>
        </w:rPr>
        <w:t>2</w:t>
      </w:r>
      <w:r w:rsidR="008079ED">
        <w:rPr>
          <w:rFonts w:ascii="Times New Roman" w:hAnsi="Times New Roman" w:cs="Times New Roman"/>
          <w:sz w:val="24"/>
          <w:szCs w:val="24"/>
        </w:rPr>
        <w:t>d</w:t>
      </w:r>
      <w:r w:rsidR="0012512E">
        <w:rPr>
          <w:rFonts w:ascii="Times New Roman" w:hAnsi="Times New Roman" w:cs="Times New Roman"/>
          <w:sz w:val="24"/>
          <w:szCs w:val="24"/>
        </w:rPr>
        <w:t>).  Next, consider this process in a vertical section through the trough of the meander / eddy center (Figure 0525.</w:t>
      </w:r>
      <w:r w:rsidR="00D15BF5">
        <w:rPr>
          <w:rFonts w:ascii="Times New Roman" w:hAnsi="Times New Roman" w:cs="Times New Roman"/>
          <w:sz w:val="24"/>
          <w:szCs w:val="24"/>
        </w:rPr>
        <w:t>3</w:t>
      </w:r>
      <w:r w:rsidR="008079ED">
        <w:rPr>
          <w:rFonts w:ascii="Times New Roman" w:hAnsi="Times New Roman" w:cs="Times New Roman"/>
          <w:sz w:val="24"/>
          <w:szCs w:val="24"/>
        </w:rPr>
        <w:t>a</w:t>
      </w:r>
      <w:r w:rsidR="0012512E">
        <w:rPr>
          <w:rFonts w:ascii="Times New Roman" w:hAnsi="Times New Roman" w:cs="Times New Roman"/>
          <w:sz w:val="24"/>
          <w:szCs w:val="24"/>
        </w:rPr>
        <w:t>).  As the meander develops, shelf waters are transported southward</w:t>
      </w:r>
      <w:r w:rsidR="00D15BF5">
        <w:rPr>
          <w:rFonts w:ascii="Times New Roman" w:hAnsi="Times New Roman" w:cs="Times New Roman"/>
          <w:sz w:val="24"/>
          <w:szCs w:val="24"/>
        </w:rPr>
        <w:t xml:space="preserve"> (Figure 0525.3</w:t>
      </w:r>
      <w:r w:rsidR="008079ED">
        <w:rPr>
          <w:rFonts w:ascii="Times New Roman" w:hAnsi="Times New Roman" w:cs="Times New Roman"/>
          <w:sz w:val="24"/>
          <w:szCs w:val="24"/>
        </w:rPr>
        <w:t>b)</w:t>
      </w:r>
      <w:r w:rsidR="0012512E">
        <w:rPr>
          <w:rFonts w:ascii="Times New Roman" w:hAnsi="Times New Roman" w:cs="Times New Roman"/>
          <w:sz w:val="24"/>
          <w:szCs w:val="24"/>
        </w:rPr>
        <w:t>.  Surface waters are transported laterally, but deeper waters must rise as the shelf waters ride up and over</w:t>
      </w:r>
      <w:r w:rsidR="00521B34">
        <w:rPr>
          <w:rFonts w:ascii="Times New Roman" w:hAnsi="Times New Roman" w:cs="Times New Roman"/>
          <w:sz w:val="24"/>
          <w:szCs w:val="24"/>
        </w:rPr>
        <w:t xml:space="preserve"> the denser slope waters that lie below the front.  As such, high nitrate and high CDOM waters from the deeper part of the </w:t>
      </w:r>
      <w:r w:rsidR="00521B34">
        <w:rPr>
          <w:rFonts w:ascii="Times New Roman" w:hAnsi="Times New Roman" w:cs="Times New Roman"/>
          <w:sz w:val="24"/>
          <w:szCs w:val="24"/>
        </w:rPr>
        <w:lastRenderedPageBreak/>
        <w:t>shelf (Figure 0523.1</w:t>
      </w:r>
      <w:proofErr w:type="gramStart"/>
      <w:r w:rsidR="00521B34">
        <w:rPr>
          <w:rFonts w:ascii="Times New Roman" w:hAnsi="Times New Roman" w:cs="Times New Roman"/>
          <w:sz w:val="24"/>
          <w:szCs w:val="24"/>
        </w:rPr>
        <w:t>,2</w:t>
      </w:r>
      <w:proofErr w:type="gramEnd"/>
      <w:r w:rsidR="00521B34">
        <w:rPr>
          <w:rFonts w:ascii="Times New Roman" w:hAnsi="Times New Roman" w:cs="Times New Roman"/>
          <w:sz w:val="24"/>
          <w:szCs w:val="24"/>
        </w:rPr>
        <w:t>) are brought into the euphotic zone.  This water mass becomes distinct from its source waters as the meander wraps around the water mass in formation of a shelf break eddy (Figure 0525.</w:t>
      </w:r>
      <w:r w:rsidR="008079ED">
        <w:rPr>
          <w:rFonts w:ascii="Times New Roman" w:hAnsi="Times New Roman" w:cs="Times New Roman"/>
          <w:sz w:val="24"/>
          <w:szCs w:val="24"/>
        </w:rPr>
        <w:t>2c</w:t>
      </w:r>
      <w:r w:rsidR="00521B34">
        <w:rPr>
          <w:rFonts w:ascii="Times New Roman" w:hAnsi="Times New Roman" w:cs="Times New Roman"/>
          <w:sz w:val="24"/>
          <w:szCs w:val="24"/>
        </w:rPr>
        <w:t>).</w:t>
      </w:r>
      <w:r w:rsidR="00383967">
        <w:rPr>
          <w:rFonts w:ascii="Times New Roman" w:hAnsi="Times New Roman" w:cs="Times New Roman"/>
          <w:sz w:val="24"/>
          <w:szCs w:val="24"/>
        </w:rPr>
        <w:t xml:space="preserve">  In this conceptual model, eddy center is a local minimum in chlorophyll at the time of formation.  As the upwelled nitrate is consumed, chlorophyll presumably increases, filling in that local minimum.  From that perspective, satellite images such as that shown</w:t>
      </w:r>
      <w:r w:rsidR="008A1C5F">
        <w:rPr>
          <w:rFonts w:ascii="Times New Roman" w:hAnsi="Times New Roman" w:cs="Times New Roman"/>
          <w:sz w:val="24"/>
          <w:szCs w:val="24"/>
        </w:rPr>
        <w:t xml:space="preserve"> in Figure 0525.4</w:t>
      </w:r>
      <w:r w:rsidR="00383967">
        <w:rPr>
          <w:rFonts w:ascii="Times New Roman" w:hAnsi="Times New Roman" w:cs="Times New Roman"/>
          <w:sz w:val="24"/>
          <w:szCs w:val="24"/>
        </w:rPr>
        <w:t xml:space="preserve"> suggest the four shelf break eddies are each in a different stage of their life cycle: B, D, C, A from youngest to oldest.</w:t>
      </w:r>
    </w:p>
    <w:p w:rsidR="00383967" w:rsidRDefault="00383967" w:rsidP="006A6EF5">
      <w:pPr>
        <w:spacing w:after="0" w:line="240" w:lineRule="auto"/>
        <w:rPr>
          <w:rFonts w:ascii="Times New Roman" w:hAnsi="Times New Roman" w:cs="Times New Roman"/>
          <w:sz w:val="24"/>
          <w:szCs w:val="24"/>
        </w:rPr>
      </w:pPr>
    </w:p>
    <w:p w:rsidR="008A5E2B" w:rsidRDefault="008A5E2B" w:rsidP="006A6EF5">
      <w:pPr>
        <w:spacing w:after="0" w:line="240" w:lineRule="auto"/>
        <w:rPr>
          <w:rFonts w:ascii="Times New Roman" w:hAnsi="Times New Roman" w:cs="Times New Roman"/>
          <w:sz w:val="24"/>
          <w:szCs w:val="24"/>
        </w:rPr>
      </w:pPr>
    </w:p>
    <w:p w:rsidR="00EC2483" w:rsidRPr="00EC2483" w:rsidRDefault="00EC2483" w:rsidP="006A6EF5">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Appendix A. Cruise participants</w:t>
      </w:r>
    </w:p>
    <w:p w:rsidR="00EC2483" w:rsidRDefault="00EC2483" w:rsidP="00EC2483">
      <w:pPr>
        <w:spacing w:after="0" w:line="240" w:lineRule="auto"/>
        <w:rPr>
          <w:rFonts w:ascii="Times New Roman" w:hAnsi="Times New Roman" w:cs="Times New Roman"/>
          <w:sz w:val="24"/>
          <w:szCs w:val="24"/>
        </w:rPr>
      </w:pP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w:t>
      </w:r>
      <w:r w:rsidRPr="005F49D2">
        <w:rPr>
          <w:rFonts w:ascii="Times New Roman" w:hAnsi="Times New Roman" w:cs="Times New Roman"/>
          <w:sz w:val="24"/>
          <w:szCs w:val="24"/>
        </w:rPr>
        <w:tab/>
        <w:t>McGillicuddy, Dennis</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Alatalo</w:t>
      </w:r>
      <w:proofErr w:type="spellEnd"/>
      <w:r w:rsidRPr="005F49D2">
        <w:rPr>
          <w:rFonts w:ascii="Times New Roman" w:hAnsi="Times New Roman" w:cs="Times New Roman"/>
          <w:sz w:val="24"/>
          <w:szCs w:val="24"/>
        </w:rPr>
        <w:t>, Philip</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3</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Hirzel</w:t>
      </w:r>
      <w:proofErr w:type="spellEnd"/>
      <w:r w:rsidRPr="005F49D2">
        <w:rPr>
          <w:rFonts w:ascii="Times New Roman" w:hAnsi="Times New Roman" w:cs="Times New Roman"/>
          <w:sz w:val="24"/>
          <w:szCs w:val="24"/>
        </w:rPr>
        <w:t>, Andrew</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4</w:t>
      </w:r>
      <w:r w:rsidRPr="005F49D2">
        <w:rPr>
          <w:rFonts w:ascii="Times New Roman" w:hAnsi="Times New Roman" w:cs="Times New Roman"/>
          <w:sz w:val="24"/>
          <w:szCs w:val="24"/>
        </w:rPr>
        <w:tab/>
        <w:t>Eaton, Josh</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5</w:t>
      </w:r>
      <w:r w:rsidRPr="005F49D2">
        <w:rPr>
          <w:rFonts w:ascii="Times New Roman" w:hAnsi="Times New Roman" w:cs="Times New Roman"/>
          <w:sz w:val="24"/>
          <w:szCs w:val="24"/>
        </w:rPr>
        <w:tab/>
        <w:t xml:space="preserve">Zhang, Gordon </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6</w:t>
      </w:r>
      <w:r w:rsidRPr="005F49D2">
        <w:rPr>
          <w:rFonts w:ascii="Times New Roman" w:hAnsi="Times New Roman" w:cs="Times New Roman"/>
          <w:sz w:val="24"/>
          <w:szCs w:val="24"/>
        </w:rPr>
        <w:tab/>
        <w:t xml:space="preserve">Xiao, </w:t>
      </w:r>
      <w:proofErr w:type="spellStart"/>
      <w:r w:rsidRPr="005F49D2">
        <w:rPr>
          <w:rFonts w:ascii="Times New Roman" w:hAnsi="Times New Roman" w:cs="Times New Roman"/>
          <w:sz w:val="24"/>
          <w:szCs w:val="24"/>
        </w:rPr>
        <w:t>Canbo</w:t>
      </w:r>
      <w:proofErr w:type="spellEnd"/>
      <w:r w:rsidRPr="005F49D2">
        <w:rPr>
          <w:rFonts w:ascii="Times New Roman" w:hAnsi="Times New Roman" w:cs="Times New Roman"/>
          <w:sz w:val="24"/>
          <w:szCs w:val="24"/>
        </w:rPr>
        <w:t xml:space="preserve"> </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7</w:t>
      </w:r>
      <w:r w:rsidRPr="005F49D2">
        <w:rPr>
          <w:rFonts w:ascii="Times New Roman" w:hAnsi="Times New Roman" w:cs="Times New Roman"/>
          <w:sz w:val="24"/>
          <w:szCs w:val="24"/>
        </w:rPr>
        <w:tab/>
        <w:t>Oliver, Hilde</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 Georgia</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8</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Sandwith</w:t>
      </w:r>
      <w:proofErr w:type="spellEnd"/>
      <w:r w:rsidRPr="005F49D2">
        <w:rPr>
          <w:rFonts w:ascii="Times New Roman" w:hAnsi="Times New Roman" w:cs="Times New Roman"/>
          <w:sz w:val="24"/>
          <w:szCs w:val="24"/>
        </w:rPr>
        <w:t>, Zoe</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9</w:t>
      </w:r>
      <w:r w:rsidRPr="005F49D2">
        <w:rPr>
          <w:rFonts w:ascii="Times New Roman" w:hAnsi="Times New Roman" w:cs="Times New Roman"/>
          <w:sz w:val="24"/>
          <w:szCs w:val="24"/>
        </w:rPr>
        <w:tab/>
        <w:t>Smith, Walker</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VIMS</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10</w:t>
      </w:r>
      <w:r w:rsidRPr="005F49D2">
        <w:rPr>
          <w:rFonts w:ascii="Times New Roman" w:hAnsi="Times New Roman" w:cs="Times New Roman"/>
          <w:sz w:val="24"/>
          <w:szCs w:val="24"/>
        </w:rPr>
        <w:tab/>
        <w:t>Meyer, Meredith</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VIMS</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11</w:t>
      </w:r>
      <w:r w:rsidRPr="005F49D2">
        <w:rPr>
          <w:rFonts w:ascii="Times New Roman" w:hAnsi="Times New Roman" w:cs="Times New Roman"/>
          <w:sz w:val="24"/>
          <w:szCs w:val="24"/>
        </w:rPr>
        <w:tab/>
        <w:t>Arroyo, Mar</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VIMS</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12</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Lorey</w:t>
      </w:r>
      <w:proofErr w:type="spellEnd"/>
      <w:r w:rsidRPr="005F49D2">
        <w:rPr>
          <w:rFonts w:ascii="Times New Roman" w:hAnsi="Times New Roman" w:cs="Times New Roman"/>
          <w:sz w:val="24"/>
          <w:szCs w:val="24"/>
        </w:rPr>
        <w:t>, Courtney</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College of William and Mary</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13</w:t>
      </w:r>
      <w:r w:rsidRPr="005F49D2">
        <w:rPr>
          <w:rFonts w:ascii="Times New Roman" w:hAnsi="Times New Roman" w:cs="Times New Roman"/>
          <w:sz w:val="24"/>
          <w:szCs w:val="24"/>
        </w:rPr>
        <w:tab/>
        <w:t>Turner, Jefferson</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UMassD</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14</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Petitpas</w:t>
      </w:r>
      <w:proofErr w:type="spellEnd"/>
      <w:r w:rsidRPr="005F49D2">
        <w:rPr>
          <w:rFonts w:ascii="Times New Roman" w:hAnsi="Times New Roman" w:cs="Times New Roman"/>
          <w:sz w:val="24"/>
          <w:szCs w:val="24"/>
        </w:rPr>
        <w:t>, Christian</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MA DMF</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15</w:t>
      </w:r>
      <w:r w:rsidRPr="005F49D2">
        <w:rPr>
          <w:rFonts w:ascii="Times New Roman" w:hAnsi="Times New Roman" w:cs="Times New Roman"/>
          <w:sz w:val="24"/>
          <w:szCs w:val="24"/>
        </w:rPr>
        <w:tab/>
        <w:t>Larson, Elizabeth</w:t>
      </w:r>
      <w:r w:rsidRPr="005F49D2">
        <w:rPr>
          <w:rFonts w:ascii="Times New Roman" w:hAnsi="Times New Roman" w:cs="Times New Roman"/>
          <w:sz w:val="24"/>
          <w:szCs w:val="24"/>
        </w:rPr>
        <w:tab/>
      </w:r>
      <w:r>
        <w:rPr>
          <w:rFonts w:ascii="Times New Roman" w:hAnsi="Times New Roman" w:cs="Times New Roman"/>
          <w:sz w:val="24"/>
          <w:szCs w:val="24"/>
        </w:rPr>
        <w:tab/>
      </w:r>
      <w:proofErr w:type="spellStart"/>
      <w:r w:rsidRPr="005F49D2">
        <w:rPr>
          <w:rFonts w:ascii="Times New Roman" w:hAnsi="Times New Roman" w:cs="Times New Roman"/>
          <w:sz w:val="24"/>
          <w:szCs w:val="24"/>
        </w:rPr>
        <w:t>U</w:t>
      </w:r>
      <w:r w:rsidR="00B127A3" w:rsidRPr="005F49D2">
        <w:rPr>
          <w:rFonts w:ascii="Times New Roman" w:hAnsi="Times New Roman" w:cs="Times New Roman"/>
          <w:sz w:val="24"/>
          <w:szCs w:val="24"/>
        </w:rPr>
        <w:t>m</w:t>
      </w:r>
      <w:r w:rsidRPr="005F49D2">
        <w:rPr>
          <w:rFonts w:ascii="Times New Roman" w:hAnsi="Times New Roman" w:cs="Times New Roman"/>
          <w:sz w:val="24"/>
          <w:szCs w:val="24"/>
        </w:rPr>
        <w:t>assD</w:t>
      </w:r>
      <w:proofErr w:type="spellEnd"/>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16</w:t>
      </w:r>
      <w:r w:rsidRPr="005F49D2">
        <w:rPr>
          <w:rFonts w:ascii="Times New Roman" w:hAnsi="Times New Roman" w:cs="Times New Roman"/>
          <w:sz w:val="24"/>
          <w:szCs w:val="24"/>
        </w:rPr>
        <w:tab/>
        <w:t>dos Santos, Filipe</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USP</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17</w:t>
      </w:r>
      <w:r w:rsidRPr="005F49D2">
        <w:rPr>
          <w:rFonts w:ascii="Times New Roman" w:hAnsi="Times New Roman" w:cs="Times New Roman"/>
          <w:sz w:val="24"/>
          <w:szCs w:val="24"/>
        </w:rPr>
        <w:tab/>
        <w:t>Sosik, Heidi</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18</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Crockford</w:t>
      </w:r>
      <w:proofErr w:type="spellEnd"/>
      <w:r w:rsidRPr="005F49D2">
        <w:rPr>
          <w:rFonts w:ascii="Times New Roman" w:hAnsi="Times New Roman" w:cs="Times New Roman"/>
          <w:sz w:val="24"/>
          <w:szCs w:val="24"/>
        </w:rPr>
        <w:t>, Taylor</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19</w:t>
      </w:r>
      <w:r w:rsidRPr="005F49D2">
        <w:rPr>
          <w:rFonts w:ascii="Times New Roman" w:hAnsi="Times New Roman" w:cs="Times New Roman"/>
          <w:sz w:val="24"/>
          <w:szCs w:val="24"/>
        </w:rPr>
        <w:tab/>
        <w:t>Connors, Beth</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20</w:t>
      </w:r>
      <w:r w:rsidRPr="005F49D2">
        <w:rPr>
          <w:rFonts w:ascii="Times New Roman" w:hAnsi="Times New Roman" w:cs="Times New Roman"/>
          <w:sz w:val="24"/>
          <w:szCs w:val="24"/>
        </w:rPr>
        <w:tab/>
        <w:t>Bain, Kyra</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College of William and Mary</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21</w:t>
      </w:r>
      <w:r w:rsidRPr="005F49D2">
        <w:rPr>
          <w:rFonts w:ascii="Times New Roman" w:hAnsi="Times New Roman" w:cs="Times New Roman"/>
          <w:sz w:val="24"/>
          <w:szCs w:val="24"/>
        </w:rPr>
        <w:tab/>
        <w:t>Archibald, Kevin</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22</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Luko</w:t>
      </w:r>
      <w:proofErr w:type="spellEnd"/>
      <w:r w:rsidRPr="005F49D2">
        <w:rPr>
          <w:rFonts w:ascii="Times New Roman" w:hAnsi="Times New Roman" w:cs="Times New Roman"/>
          <w:sz w:val="24"/>
          <w:szCs w:val="24"/>
        </w:rPr>
        <w:t xml:space="preserve">, </w:t>
      </w:r>
      <w:proofErr w:type="spellStart"/>
      <w:r w:rsidRPr="005F49D2">
        <w:rPr>
          <w:rFonts w:ascii="Times New Roman" w:hAnsi="Times New Roman" w:cs="Times New Roman"/>
          <w:sz w:val="24"/>
          <w:szCs w:val="24"/>
        </w:rPr>
        <w:t>Caique</w:t>
      </w:r>
      <w:proofErr w:type="spellEnd"/>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USP</w:t>
      </w:r>
    </w:p>
    <w:p w:rsidR="005F49D2" w:rsidRPr="005F49D2" w:rsidRDefault="005F49D2" w:rsidP="005F49D2">
      <w:pPr>
        <w:spacing w:after="0" w:line="240" w:lineRule="auto"/>
        <w:rPr>
          <w:rFonts w:ascii="Times New Roman" w:hAnsi="Times New Roman" w:cs="Times New Roman"/>
          <w:sz w:val="24"/>
          <w:szCs w:val="24"/>
        </w:rPr>
      </w:pPr>
      <w:proofErr w:type="gramStart"/>
      <w:r w:rsidRPr="005F49D2">
        <w:rPr>
          <w:rFonts w:ascii="Times New Roman" w:hAnsi="Times New Roman" w:cs="Times New Roman"/>
          <w:sz w:val="24"/>
          <w:szCs w:val="24"/>
        </w:rPr>
        <w:t>23</w:t>
      </w:r>
      <w:r w:rsidRPr="005F49D2">
        <w:rPr>
          <w:rFonts w:ascii="Times New Roman" w:hAnsi="Times New Roman" w:cs="Times New Roman"/>
          <w:sz w:val="24"/>
          <w:szCs w:val="24"/>
        </w:rPr>
        <w:tab/>
        <w:t>da Silva, Felipe</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USP</w:t>
      </w:r>
      <w:proofErr w:type="gramEnd"/>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24</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Neto</w:t>
      </w:r>
      <w:proofErr w:type="spellEnd"/>
      <w:r w:rsidRPr="005F49D2">
        <w:rPr>
          <w:rFonts w:ascii="Times New Roman" w:hAnsi="Times New Roman" w:cs="Times New Roman"/>
          <w:sz w:val="24"/>
          <w:szCs w:val="24"/>
        </w:rPr>
        <w:t>, Pedro</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USP</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25</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Chapelle</w:t>
      </w:r>
      <w:proofErr w:type="spellEnd"/>
      <w:r w:rsidRPr="005F49D2">
        <w:rPr>
          <w:rFonts w:ascii="Times New Roman" w:hAnsi="Times New Roman" w:cs="Times New Roman"/>
          <w:sz w:val="24"/>
          <w:szCs w:val="24"/>
        </w:rPr>
        <w:t xml:space="preserve">, Phoebe </w:t>
      </w:r>
      <w:proofErr w:type="spellStart"/>
      <w:r w:rsidRPr="005F49D2">
        <w:rPr>
          <w:rFonts w:ascii="Times New Roman" w:hAnsi="Times New Roman" w:cs="Times New Roman"/>
          <w:sz w:val="24"/>
          <w:szCs w:val="24"/>
        </w:rPr>
        <w:t>Dreux</w:t>
      </w:r>
      <w:proofErr w:type="spellEnd"/>
      <w:r w:rsidRPr="005F49D2">
        <w:rPr>
          <w:rFonts w:ascii="Times New Roman" w:hAnsi="Times New Roman" w:cs="Times New Roman"/>
          <w:sz w:val="24"/>
          <w:szCs w:val="24"/>
        </w:rPr>
        <w:tab/>
        <w:t>ODU</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26</w:t>
      </w:r>
      <w:r w:rsidRPr="005F49D2">
        <w:rPr>
          <w:rFonts w:ascii="Times New Roman" w:hAnsi="Times New Roman" w:cs="Times New Roman"/>
          <w:sz w:val="24"/>
          <w:szCs w:val="24"/>
        </w:rPr>
        <w:tab/>
      </w:r>
      <w:proofErr w:type="spellStart"/>
      <w:r w:rsidRPr="005F49D2">
        <w:rPr>
          <w:rFonts w:ascii="Times New Roman" w:hAnsi="Times New Roman" w:cs="Times New Roman"/>
          <w:sz w:val="24"/>
          <w:szCs w:val="24"/>
        </w:rPr>
        <w:t>Seldon</w:t>
      </w:r>
      <w:proofErr w:type="spellEnd"/>
      <w:r w:rsidRPr="005F49D2">
        <w:rPr>
          <w:rFonts w:ascii="Times New Roman" w:hAnsi="Times New Roman" w:cs="Times New Roman"/>
          <w:sz w:val="24"/>
          <w:szCs w:val="24"/>
        </w:rPr>
        <w:t>, Corday Rose</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ODU</w:t>
      </w:r>
    </w:p>
    <w:p w:rsidR="005F49D2" w:rsidRPr="005F49D2"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27</w:t>
      </w:r>
      <w:r w:rsidRPr="005F49D2">
        <w:rPr>
          <w:rFonts w:ascii="Times New Roman" w:hAnsi="Times New Roman" w:cs="Times New Roman"/>
          <w:sz w:val="24"/>
          <w:szCs w:val="24"/>
        </w:rPr>
        <w:tab/>
        <w:t>Swartz, Marshall</w:t>
      </w:r>
      <w:r w:rsidRPr="005F49D2">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WHOI</w:t>
      </w:r>
    </w:p>
    <w:p w:rsidR="00EC2483" w:rsidRDefault="005F49D2" w:rsidP="005F49D2">
      <w:pPr>
        <w:spacing w:after="0" w:line="240" w:lineRule="auto"/>
        <w:rPr>
          <w:rFonts w:ascii="Times New Roman" w:hAnsi="Times New Roman" w:cs="Times New Roman"/>
          <w:sz w:val="24"/>
          <w:szCs w:val="24"/>
        </w:rPr>
      </w:pPr>
      <w:r w:rsidRPr="005F49D2">
        <w:rPr>
          <w:rFonts w:ascii="Times New Roman" w:hAnsi="Times New Roman" w:cs="Times New Roman"/>
          <w:sz w:val="24"/>
          <w:szCs w:val="24"/>
        </w:rPr>
        <w:t>28</w:t>
      </w:r>
      <w:r w:rsidRPr="005F49D2">
        <w:rPr>
          <w:rFonts w:ascii="Times New Roman" w:hAnsi="Times New Roman" w:cs="Times New Roman"/>
          <w:sz w:val="24"/>
          <w:szCs w:val="24"/>
        </w:rPr>
        <w:tab/>
        <w:t>Black, Allison</w:t>
      </w:r>
      <w:r w:rsidRPr="005F49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F49D2">
        <w:rPr>
          <w:rFonts w:ascii="Times New Roman" w:hAnsi="Times New Roman" w:cs="Times New Roman"/>
          <w:sz w:val="24"/>
          <w:szCs w:val="24"/>
        </w:rPr>
        <w:t>NOAA</w:t>
      </w:r>
    </w:p>
    <w:p w:rsidR="00FB6A78" w:rsidRDefault="00FB6A78">
      <w:pPr>
        <w:rPr>
          <w:rFonts w:ascii="Times New Roman" w:hAnsi="Times New Roman" w:cs="Times New Roman"/>
          <w:sz w:val="24"/>
          <w:szCs w:val="24"/>
        </w:rPr>
      </w:pPr>
      <w:r>
        <w:rPr>
          <w:rFonts w:ascii="Times New Roman" w:hAnsi="Times New Roman" w:cs="Times New Roman"/>
          <w:sz w:val="24"/>
          <w:szCs w:val="24"/>
        </w:rPr>
        <w:br w:type="page"/>
      </w:r>
    </w:p>
    <w:p w:rsidR="006A6AB0" w:rsidRDefault="006A6AB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70"/>
        <w:gridCol w:w="1056"/>
        <w:gridCol w:w="2163"/>
        <w:gridCol w:w="4248"/>
      </w:tblGrid>
      <w:tr w:rsidR="006A6AB0" w:rsidTr="006A6AB0">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Date</w:t>
            </w:r>
          </w:p>
        </w:tc>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Morning</w:t>
            </w:r>
          </w:p>
        </w:tc>
        <w:tc>
          <w:tcPr>
            <w:tcW w:w="0" w:type="auto"/>
          </w:tcPr>
          <w:p w:rsidR="006A6AB0" w:rsidRDefault="006A6AB0" w:rsidP="006A6AB0">
            <w:pPr>
              <w:jc w:val="center"/>
              <w:rPr>
                <w:rFonts w:ascii="Times New Roman" w:hAnsi="Times New Roman" w:cs="Times New Roman"/>
                <w:sz w:val="24"/>
                <w:szCs w:val="24"/>
              </w:rPr>
            </w:pPr>
          </w:p>
        </w:tc>
        <w:tc>
          <w:tcPr>
            <w:tcW w:w="0" w:type="auto"/>
          </w:tcPr>
          <w:p w:rsidR="006A6AB0" w:rsidRDefault="006A6AB0" w:rsidP="006A6AB0">
            <w:pPr>
              <w:jc w:val="center"/>
              <w:rPr>
                <w:rFonts w:ascii="Times New Roman" w:hAnsi="Times New Roman" w:cs="Times New Roman"/>
                <w:sz w:val="24"/>
                <w:szCs w:val="24"/>
              </w:rPr>
            </w:pPr>
          </w:p>
        </w:tc>
      </w:tr>
      <w:tr w:rsidR="006A6AB0" w:rsidTr="006A6AB0">
        <w:tc>
          <w:tcPr>
            <w:tcW w:w="0" w:type="auto"/>
          </w:tcPr>
          <w:p w:rsidR="006A6AB0" w:rsidRDefault="00A84F2E" w:rsidP="006A6AB0">
            <w:pPr>
              <w:jc w:val="center"/>
              <w:rPr>
                <w:rFonts w:ascii="Times New Roman" w:hAnsi="Times New Roman" w:cs="Times New Roman"/>
                <w:sz w:val="24"/>
                <w:szCs w:val="24"/>
              </w:rPr>
            </w:pPr>
            <w:r>
              <w:rPr>
                <w:rFonts w:ascii="Times New Roman" w:hAnsi="Times New Roman" w:cs="Times New Roman"/>
                <w:sz w:val="24"/>
                <w:szCs w:val="24"/>
              </w:rPr>
              <w:t>5/13</w:t>
            </w:r>
          </w:p>
        </w:tc>
        <w:tc>
          <w:tcPr>
            <w:tcW w:w="0" w:type="auto"/>
          </w:tcPr>
          <w:p w:rsidR="00A84F2E" w:rsidRDefault="00A84F2E" w:rsidP="00A84F2E">
            <w:pPr>
              <w:jc w:val="center"/>
              <w:rPr>
                <w:rFonts w:ascii="Times New Roman" w:hAnsi="Times New Roman" w:cs="Times New Roman"/>
                <w:sz w:val="24"/>
                <w:szCs w:val="24"/>
              </w:rPr>
            </w:pPr>
            <w:r>
              <w:rPr>
                <w:rFonts w:ascii="Times New Roman" w:hAnsi="Times New Roman" w:cs="Times New Roman"/>
                <w:sz w:val="24"/>
                <w:szCs w:val="24"/>
              </w:rPr>
              <w:t>1100</w:t>
            </w:r>
          </w:p>
        </w:tc>
        <w:tc>
          <w:tcPr>
            <w:tcW w:w="0" w:type="auto"/>
          </w:tcPr>
          <w:p w:rsidR="006A6AB0" w:rsidRDefault="00A84F2E" w:rsidP="00892A3D">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6A6AB0" w:rsidRDefault="00A84F2E" w:rsidP="006A6AB0">
            <w:pPr>
              <w:jc w:val="center"/>
              <w:rPr>
                <w:rFonts w:ascii="Times New Roman" w:hAnsi="Times New Roman" w:cs="Times New Roman"/>
                <w:sz w:val="24"/>
                <w:szCs w:val="24"/>
              </w:rPr>
            </w:pPr>
            <w:r>
              <w:rPr>
                <w:rFonts w:ascii="Times New Roman" w:hAnsi="Times New Roman" w:cs="Times New Roman"/>
                <w:sz w:val="24"/>
                <w:szCs w:val="24"/>
              </w:rPr>
              <w:t>A13 shelf / slope</w:t>
            </w:r>
          </w:p>
        </w:tc>
      </w:tr>
      <w:tr w:rsidR="00A84F2E" w:rsidTr="006A6AB0">
        <w:tc>
          <w:tcPr>
            <w:tcW w:w="0" w:type="auto"/>
          </w:tcPr>
          <w:p w:rsidR="00A84F2E" w:rsidRDefault="00A84F2E" w:rsidP="006A6AB0">
            <w:pPr>
              <w:jc w:val="center"/>
              <w:rPr>
                <w:rFonts w:ascii="Times New Roman" w:hAnsi="Times New Roman" w:cs="Times New Roman"/>
                <w:sz w:val="24"/>
                <w:szCs w:val="24"/>
              </w:rPr>
            </w:pPr>
            <w:r>
              <w:rPr>
                <w:rFonts w:ascii="Times New Roman" w:hAnsi="Times New Roman" w:cs="Times New Roman"/>
                <w:sz w:val="24"/>
                <w:szCs w:val="24"/>
              </w:rPr>
              <w:t>5/14</w:t>
            </w:r>
          </w:p>
        </w:tc>
        <w:tc>
          <w:tcPr>
            <w:tcW w:w="0" w:type="auto"/>
          </w:tcPr>
          <w:p w:rsidR="00A84F2E" w:rsidRDefault="00A84F2E" w:rsidP="00A84F2E">
            <w:pPr>
              <w:jc w:val="center"/>
              <w:rPr>
                <w:rFonts w:ascii="Times New Roman" w:hAnsi="Times New Roman" w:cs="Times New Roman"/>
                <w:sz w:val="24"/>
                <w:szCs w:val="24"/>
              </w:rPr>
            </w:pPr>
            <w:r>
              <w:rPr>
                <w:rFonts w:ascii="Times New Roman" w:hAnsi="Times New Roman" w:cs="Times New Roman"/>
                <w:sz w:val="24"/>
                <w:szCs w:val="24"/>
              </w:rPr>
              <w:t>0700</w:t>
            </w:r>
          </w:p>
        </w:tc>
        <w:tc>
          <w:tcPr>
            <w:tcW w:w="0" w:type="auto"/>
          </w:tcPr>
          <w:p w:rsidR="00A84F2E" w:rsidRPr="006A6AB0" w:rsidRDefault="00A84F2E"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A84F2E" w:rsidRDefault="00A84F2E" w:rsidP="006A6AB0">
            <w:pPr>
              <w:jc w:val="center"/>
              <w:rPr>
                <w:rFonts w:ascii="Times New Roman" w:hAnsi="Times New Roman" w:cs="Times New Roman"/>
                <w:sz w:val="24"/>
                <w:szCs w:val="24"/>
              </w:rPr>
            </w:pPr>
            <w:r>
              <w:rPr>
                <w:rFonts w:ascii="Times New Roman" w:hAnsi="Times New Roman" w:cs="Times New Roman"/>
                <w:sz w:val="24"/>
                <w:szCs w:val="24"/>
              </w:rPr>
              <w:t>A5 shelf</w:t>
            </w:r>
          </w:p>
        </w:tc>
      </w:tr>
      <w:tr w:rsidR="00A84F2E" w:rsidTr="006A6AB0">
        <w:tc>
          <w:tcPr>
            <w:tcW w:w="0" w:type="auto"/>
          </w:tcPr>
          <w:p w:rsidR="00A84F2E" w:rsidRDefault="00A84F2E" w:rsidP="006A6AB0">
            <w:pPr>
              <w:jc w:val="center"/>
              <w:rPr>
                <w:rFonts w:ascii="Times New Roman" w:hAnsi="Times New Roman" w:cs="Times New Roman"/>
                <w:sz w:val="24"/>
                <w:szCs w:val="24"/>
              </w:rPr>
            </w:pPr>
            <w:r>
              <w:rPr>
                <w:rFonts w:ascii="Times New Roman" w:hAnsi="Times New Roman" w:cs="Times New Roman"/>
                <w:sz w:val="24"/>
                <w:szCs w:val="24"/>
              </w:rPr>
              <w:t>5/14</w:t>
            </w:r>
          </w:p>
        </w:tc>
        <w:tc>
          <w:tcPr>
            <w:tcW w:w="0" w:type="auto"/>
          </w:tcPr>
          <w:p w:rsidR="00A84F2E" w:rsidRDefault="00A84F2E" w:rsidP="00A84F2E">
            <w:pPr>
              <w:jc w:val="center"/>
              <w:rPr>
                <w:rFonts w:ascii="Times New Roman" w:hAnsi="Times New Roman" w:cs="Times New Roman"/>
                <w:sz w:val="24"/>
                <w:szCs w:val="24"/>
              </w:rPr>
            </w:pPr>
            <w:r>
              <w:rPr>
                <w:rFonts w:ascii="Times New Roman" w:hAnsi="Times New Roman" w:cs="Times New Roman"/>
                <w:sz w:val="24"/>
                <w:szCs w:val="24"/>
              </w:rPr>
              <w:t>0900</w:t>
            </w:r>
          </w:p>
        </w:tc>
        <w:tc>
          <w:tcPr>
            <w:tcW w:w="0" w:type="auto"/>
          </w:tcPr>
          <w:p w:rsidR="00A84F2E" w:rsidRPr="006A6AB0" w:rsidRDefault="00A84F2E"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A84F2E" w:rsidRDefault="00A84F2E" w:rsidP="006A6AB0">
            <w:pPr>
              <w:jc w:val="center"/>
              <w:rPr>
                <w:rFonts w:ascii="Times New Roman" w:hAnsi="Times New Roman" w:cs="Times New Roman"/>
                <w:sz w:val="24"/>
                <w:szCs w:val="24"/>
              </w:rPr>
            </w:pPr>
            <w:r>
              <w:rPr>
                <w:rFonts w:ascii="Times New Roman" w:hAnsi="Times New Roman" w:cs="Times New Roman"/>
                <w:sz w:val="24"/>
                <w:szCs w:val="24"/>
              </w:rPr>
              <w:t>A6 shelf</w:t>
            </w:r>
          </w:p>
        </w:tc>
      </w:tr>
      <w:tr w:rsidR="0093427E" w:rsidTr="0093427E">
        <w:tc>
          <w:tcPr>
            <w:tcW w:w="0" w:type="auto"/>
          </w:tcPr>
          <w:p w:rsidR="0093427E" w:rsidRDefault="0093427E" w:rsidP="006A6AB0">
            <w:pPr>
              <w:jc w:val="center"/>
              <w:rPr>
                <w:rFonts w:ascii="Times New Roman" w:hAnsi="Times New Roman" w:cs="Times New Roman"/>
                <w:sz w:val="24"/>
                <w:szCs w:val="24"/>
              </w:rPr>
            </w:pPr>
            <w:r>
              <w:rPr>
                <w:rFonts w:ascii="Times New Roman" w:hAnsi="Times New Roman" w:cs="Times New Roman"/>
                <w:sz w:val="24"/>
                <w:szCs w:val="24"/>
              </w:rPr>
              <w:t>5/14</w:t>
            </w:r>
          </w:p>
        </w:tc>
        <w:tc>
          <w:tcPr>
            <w:tcW w:w="0" w:type="auto"/>
          </w:tcPr>
          <w:p w:rsidR="0093427E" w:rsidRDefault="0093427E" w:rsidP="00A84F2E">
            <w:pPr>
              <w:jc w:val="center"/>
              <w:rPr>
                <w:rFonts w:ascii="Times New Roman" w:hAnsi="Times New Roman" w:cs="Times New Roman"/>
                <w:sz w:val="24"/>
                <w:szCs w:val="24"/>
              </w:rPr>
            </w:pPr>
            <w:r>
              <w:rPr>
                <w:rFonts w:ascii="Times New Roman" w:hAnsi="Times New Roman" w:cs="Times New Roman"/>
                <w:sz w:val="24"/>
                <w:szCs w:val="24"/>
              </w:rPr>
              <w:t>1200</w:t>
            </w:r>
          </w:p>
        </w:tc>
        <w:tc>
          <w:tcPr>
            <w:tcW w:w="0" w:type="auto"/>
            <w:vAlign w:val="center"/>
          </w:tcPr>
          <w:p w:rsidR="0093427E" w:rsidRPr="006A6AB0" w:rsidRDefault="0093427E"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93427E" w:rsidRDefault="0093427E" w:rsidP="006A6AB0">
            <w:pPr>
              <w:jc w:val="center"/>
              <w:rPr>
                <w:rFonts w:ascii="Times New Roman" w:hAnsi="Times New Roman" w:cs="Times New Roman"/>
                <w:sz w:val="24"/>
                <w:szCs w:val="24"/>
              </w:rPr>
            </w:pPr>
            <w:r>
              <w:rPr>
                <w:rFonts w:ascii="Times New Roman" w:hAnsi="Times New Roman" w:cs="Times New Roman"/>
                <w:sz w:val="24"/>
                <w:szCs w:val="24"/>
              </w:rPr>
              <w:t>A7 shelf</w:t>
            </w:r>
          </w:p>
        </w:tc>
      </w:tr>
      <w:tr w:rsidR="00B127A3" w:rsidTr="0093427E">
        <w:tc>
          <w:tcPr>
            <w:tcW w:w="0" w:type="auto"/>
          </w:tcPr>
          <w:p w:rsidR="00B127A3" w:rsidRDefault="00B127A3" w:rsidP="006A6AB0">
            <w:pPr>
              <w:jc w:val="center"/>
              <w:rPr>
                <w:rFonts w:ascii="Times New Roman" w:hAnsi="Times New Roman" w:cs="Times New Roman"/>
                <w:sz w:val="24"/>
                <w:szCs w:val="24"/>
              </w:rPr>
            </w:pPr>
            <w:r>
              <w:rPr>
                <w:rFonts w:ascii="Times New Roman" w:hAnsi="Times New Roman" w:cs="Times New Roman"/>
                <w:sz w:val="24"/>
                <w:szCs w:val="24"/>
              </w:rPr>
              <w:t>5/15</w:t>
            </w:r>
          </w:p>
        </w:tc>
        <w:tc>
          <w:tcPr>
            <w:tcW w:w="0" w:type="auto"/>
          </w:tcPr>
          <w:p w:rsidR="00B127A3" w:rsidRDefault="004E29FE" w:rsidP="00A84F2E">
            <w:pPr>
              <w:jc w:val="center"/>
              <w:rPr>
                <w:rFonts w:ascii="Times New Roman" w:hAnsi="Times New Roman" w:cs="Times New Roman"/>
                <w:sz w:val="24"/>
                <w:szCs w:val="24"/>
              </w:rPr>
            </w:pPr>
            <w:r>
              <w:rPr>
                <w:rFonts w:ascii="Times New Roman" w:hAnsi="Times New Roman" w:cs="Times New Roman"/>
                <w:sz w:val="24"/>
                <w:szCs w:val="24"/>
              </w:rPr>
              <w:t>0700</w:t>
            </w:r>
          </w:p>
        </w:tc>
        <w:tc>
          <w:tcPr>
            <w:tcW w:w="0" w:type="auto"/>
            <w:vAlign w:val="center"/>
          </w:tcPr>
          <w:p w:rsidR="00B127A3" w:rsidRPr="006A6AB0" w:rsidRDefault="004E29FE"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B127A3" w:rsidRDefault="004E29FE" w:rsidP="006A6AB0">
            <w:pPr>
              <w:jc w:val="center"/>
              <w:rPr>
                <w:rFonts w:ascii="Times New Roman" w:hAnsi="Times New Roman" w:cs="Times New Roman"/>
                <w:sz w:val="24"/>
                <w:szCs w:val="24"/>
              </w:rPr>
            </w:pPr>
            <w:r>
              <w:rPr>
                <w:rFonts w:ascii="Times New Roman" w:hAnsi="Times New Roman" w:cs="Times New Roman"/>
                <w:sz w:val="24"/>
                <w:szCs w:val="24"/>
              </w:rPr>
              <w:t>A11 slope (meander interior)</w:t>
            </w:r>
          </w:p>
        </w:tc>
      </w:tr>
      <w:tr w:rsidR="00882A92" w:rsidTr="0093427E">
        <w:tc>
          <w:tcPr>
            <w:tcW w:w="0" w:type="auto"/>
          </w:tcPr>
          <w:p w:rsidR="00882A92" w:rsidRDefault="00882A92" w:rsidP="006A6AB0">
            <w:pPr>
              <w:jc w:val="center"/>
              <w:rPr>
                <w:rFonts w:ascii="Times New Roman" w:hAnsi="Times New Roman" w:cs="Times New Roman"/>
                <w:sz w:val="24"/>
                <w:szCs w:val="24"/>
              </w:rPr>
            </w:pPr>
            <w:r>
              <w:rPr>
                <w:rFonts w:ascii="Times New Roman" w:hAnsi="Times New Roman" w:cs="Times New Roman"/>
                <w:sz w:val="24"/>
                <w:szCs w:val="24"/>
              </w:rPr>
              <w:t>5/15</w:t>
            </w:r>
          </w:p>
        </w:tc>
        <w:tc>
          <w:tcPr>
            <w:tcW w:w="0" w:type="auto"/>
          </w:tcPr>
          <w:p w:rsidR="00882A92" w:rsidRDefault="00882A92" w:rsidP="00A84F2E">
            <w:pPr>
              <w:jc w:val="center"/>
              <w:rPr>
                <w:rFonts w:ascii="Times New Roman" w:hAnsi="Times New Roman" w:cs="Times New Roman"/>
                <w:sz w:val="24"/>
                <w:szCs w:val="24"/>
              </w:rPr>
            </w:pPr>
            <w:r>
              <w:rPr>
                <w:rFonts w:ascii="Times New Roman" w:hAnsi="Times New Roman" w:cs="Times New Roman"/>
                <w:sz w:val="24"/>
                <w:szCs w:val="24"/>
              </w:rPr>
              <w:t>0900</w:t>
            </w:r>
          </w:p>
        </w:tc>
        <w:tc>
          <w:tcPr>
            <w:tcW w:w="0" w:type="auto"/>
            <w:vAlign w:val="center"/>
          </w:tcPr>
          <w:p w:rsidR="00882A92" w:rsidRPr="006A6AB0" w:rsidRDefault="00882A92"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882A92" w:rsidRDefault="00882A92" w:rsidP="006A6AB0">
            <w:pPr>
              <w:jc w:val="center"/>
              <w:rPr>
                <w:rFonts w:ascii="Times New Roman" w:hAnsi="Times New Roman" w:cs="Times New Roman"/>
                <w:sz w:val="24"/>
                <w:szCs w:val="24"/>
              </w:rPr>
            </w:pPr>
            <w:r>
              <w:rPr>
                <w:rFonts w:ascii="Times New Roman" w:hAnsi="Times New Roman" w:cs="Times New Roman"/>
                <w:sz w:val="24"/>
                <w:szCs w:val="24"/>
              </w:rPr>
              <w:t>A10 front (outside edge, in slope water)</w:t>
            </w:r>
          </w:p>
        </w:tc>
      </w:tr>
      <w:tr w:rsidR="00D639A3" w:rsidTr="0093427E">
        <w:tc>
          <w:tcPr>
            <w:tcW w:w="0" w:type="auto"/>
          </w:tcPr>
          <w:p w:rsidR="00D639A3" w:rsidRDefault="00D639A3" w:rsidP="006A6AB0">
            <w:pPr>
              <w:jc w:val="center"/>
              <w:rPr>
                <w:rFonts w:ascii="Times New Roman" w:hAnsi="Times New Roman" w:cs="Times New Roman"/>
                <w:sz w:val="24"/>
                <w:szCs w:val="24"/>
              </w:rPr>
            </w:pPr>
            <w:r>
              <w:rPr>
                <w:rFonts w:ascii="Times New Roman" w:hAnsi="Times New Roman" w:cs="Times New Roman"/>
                <w:sz w:val="24"/>
                <w:szCs w:val="24"/>
              </w:rPr>
              <w:t>5/16</w:t>
            </w:r>
          </w:p>
        </w:tc>
        <w:tc>
          <w:tcPr>
            <w:tcW w:w="0" w:type="auto"/>
          </w:tcPr>
          <w:p w:rsidR="00D639A3" w:rsidRDefault="00D639A3"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vAlign w:val="center"/>
          </w:tcPr>
          <w:p w:rsidR="00D639A3" w:rsidRPr="006A6AB0" w:rsidRDefault="00D639A3"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D639A3" w:rsidRDefault="00D639A3" w:rsidP="006A6AB0">
            <w:pPr>
              <w:jc w:val="center"/>
              <w:rPr>
                <w:rFonts w:ascii="Times New Roman" w:hAnsi="Times New Roman" w:cs="Times New Roman"/>
                <w:sz w:val="24"/>
                <w:szCs w:val="24"/>
              </w:rPr>
            </w:pPr>
            <w:r>
              <w:rPr>
                <w:rFonts w:ascii="Times New Roman" w:hAnsi="Times New Roman" w:cs="Times New Roman"/>
                <w:sz w:val="24"/>
                <w:szCs w:val="24"/>
              </w:rPr>
              <w:t>A18 slope</w:t>
            </w:r>
          </w:p>
        </w:tc>
      </w:tr>
      <w:tr w:rsidR="00214BE4" w:rsidTr="0093427E">
        <w:tc>
          <w:tcPr>
            <w:tcW w:w="0" w:type="auto"/>
          </w:tcPr>
          <w:p w:rsidR="00214BE4" w:rsidRDefault="00214BE4" w:rsidP="006A6AB0">
            <w:pPr>
              <w:jc w:val="center"/>
              <w:rPr>
                <w:rFonts w:ascii="Times New Roman" w:hAnsi="Times New Roman" w:cs="Times New Roman"/>
                <w:sz w:val="24"/>
                <w:szCs w:val="24"/>
              </w:rPr>
            </w:pPr>
            <w:r>
              <w:rPr>
                <w:rFonts w:ascii="Times New Roman" w:hAnsi="Times New Roman" w:cs="Times New Roman"/>
                <w:sz w:val="24"/>
                <w:szCs w:val="24"/>
              </w:rPr>
              <w:t>5/16</w:t>
            </w:r>
          </w:p>
        </w:tc>
        <w:tc>
          <w:tcPr>
            <w:tcW w:w="0" w:type="auto"/>
          </w:tcPr>
          <w:p w:rsidR="00214BE4" w:rsidRDefault="00214BE4" w:rsidP="00A84F2E">
            <w:pPr>
              <w:jc w:val="center"/>
              <w:rPr>
                <w:rFonts w:ascii="Times New Roman" w:hAnsi="Times New Roman" w:cs="Times New Roman"/>
                <w:sz w:val="24"/>
                <w:szCs w:val="24"/>
              </w:rPr>
            </w:pPr>
            <w:r>
              <w:rPr>
                <w:rFonts w:ascii="Times New Roman" w:hAnsi="Times New Roman" w:cs="Times New Roman"/>
                <w:sz w:val="24"/>
                <w:szCs w:val="24"/>
              </w:rPr>
              <w:t>1200</w:t>
            </w:r>
          </w:p>
        </w:tc>
        <w:tc>
          <w:tcPr>
            <w:tcW w:w="0" w:type="auto"/>
            <w:vAlign w:val="center"/>
          </w:tcPr>
          <w:p w:rsidR="00214BE4" w:rsidRPr="006A6AB0" w:rsidRDefault="00214BE4"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214BE4" w:rsidRDefault="00214BE4" w:rsidP="006A6AB0">
            <w:pPr>
              <w:jc w:val="center"/>
              <w:rPr>
                <w:rFonts w:ascii="Times New Roman" w:hAnsi="Times New Roman" w:cs="Times New Roman"/>
                <w:sz w:val="24"/>
                <w:szCs w:val="24"/>
              </w:rPr>
            </w:pPr>
            <w:r>
              <w:rPr>
                <w:rFonts w:ascii="Times New Roman" w:hAnsi="Times New Roman" w:cs="Times New Roman"/>
                <w:sz w:val="24"/>
                <w:szCs w:val="24"/>
              </w:rPr>
              <w:t>A12 meander filament / upwelling feature</w:t>
            </w:r>
          </w:p>
        </w:tc>
      </w:tr>
      <w:tr w:rsidR="00214BE4" w:rsidTr="0093427E">
        <w:tc>
          <w:tcPr>
            <w:tcW w:w="0" w:type="auto"/>
          </w:tcPr>
          <w:p w:rsidR="00214BE4" w:rsidRDefault="00214BE4" w:rsidP="006A6AB0">
            <w:pPr>
              <w:jc w:val="center"/>
              <w:rPr>
                <w:rFonts w:ascii="Times New Roman" w:hAnsi="Times New Roman" w:cs="Times New Roman"/>
                <w:sz w:val="24"/>
                <w:szCs w:val="24"/>
              </w:rPr>
            </w:pPr>
            <w:r>
              <w:rPr>
                <w:rFonts w:ascii="Times New Roman" w:hAnsi="Times New Roman" w:cs="Times New Roman"/>
                <w:sz w:val="24"/>
                <w:szCs w:val="24"/>
              </w:rPr>
              <w:t>5/17</w:t>
            </w:r>
          </w:p>
        </w:tc>
        <w:tc>
          <w:tcPr>
            <w:tcW w:w="0" w:type="auto"/>
          </w:tcPr>
          <w:p w:rsidR="00214BE4" w:rsidRDefault="00214BE4" w:rsidP="00A84F2E">
            <w:pPr>
              <w:jc w:val="center"/>
              <w:rPr>
                <w:rFonts w:ascii="Times New Roman" w:hAnsi="Times New Roman" w:cs="Times New Roman"/>
                <w:sz w:val="24"/>
                <w:szCs w:val="24"/>
              </w:rPr>
            </w:pPr>
            <w:r>
              <w:rPr>
                <w:rFonts w:ascii="Times New Roman" w:hAnsi="Times New Roman" w:cs="Times New Roman"/>
                <w:sz w:val="24"/>
                <w:szCs w:val="24"/>
              </w:rPr>
              <w:t>0700</w:t>
            </w:r>
          </w:p>
        </w:tc>
        <w:tc>
          <w:tcPr>
            <w:tcW w:w="0" w:type="auto"/>
            <w:vAlign w:val="center"/>
          </w:tcPr>
          <w:p w:rsidR="00214BE4" w:rsidRPr="006A6AB0" w:rsidRDefault="00214BE4"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214BE4" w:rsidRDefault="00214BE4" w:rsidP="006A6AB0">
            <w:pPr>
              <w:jc w:val="center"/>
              <w:rPr>
                <w:rFonts w:ascii="Times New Roman" w:hAnsi="Times New Roman" w:cs="Times New Roman"/>
                <w:sz w:val="24"/>
                <w:szCs w:val="24"/>
              </w:rPr>
            </w:pPr>
            <w:r>
              <w:rPr>
                <w:rFonts w:ascii="Times New Roman" w:hAnsi="Times New Roman" w:cs="Times New Roman"/>
                <w:sz w:val="24"/>
                <w:szCs w:val="24"/>
              </w:rPr>
              <w:t>A12 remnant of meander feature</w:t>
            </w:r>
          </w:p>
        </w:tc>
      </w:tr>
      <w:tr w:rsidR="007E655E" w:rsidTr="0093427E">
        <w:tc>
          <w:tcPr>
            <w:tcW w:w="0" w:type="auto"/>
          </w:tcPr>
          <w:p w:rsidR="007E655E" w:rsidRDefault="007E655E" w:rsidP="006A6AB0">
            <w:pPr>
              <w:jc w:val="center"/>
              <w:rPr>
                <w:rFonts w:ascii="Times New Roman" w:hAnsi="Times New Roman" w:cs="Times New Roman"/>
                <w:sz w:val="24"/>
                <w:szCs w:val="24"/>
              </w:rPr>
            </w:pPr>
            <w:r>
              <w:rPr>
                <w:rFonts w:ascii="Times New Roman" w:hAnsi="Times New Roman" w:cs="Times New Roman"/>
                <w:sz w:val="24"/>
                <w:szCs w:val="24"/>
              </w:rPr>
              <w:t>5/17</w:t>
            </w:r>
          </w:p>
        </w:tc>
        <w:tc>
          <w:tcPr>
            <w:tcW w:w="0" w:type="auto"/>
          </w:tcPr>
          <w:p w:rsidR="007E655E" w:rsidRDefault="007E655E" w:rsidP="00A84F2E">
            <w:pPr>
              <w:jc w:val="center"/>
              <w:rPr>
                <w:rFonts w:ascii="Times New Roman" w:hAnsi="Times New Roman" w:cs="Times New Roman"/>
                <w:sz w:val="24"/>
                <w:szCs w:val="24"/>
              </w:rPr>
            </w:pPr>
            <w:r>
              <w:rPr>
                <w:rFonts w:ascii="Times New Roman" w:hAnsi="Times New Roman" w:cs="Times New Roman"/>
                <w:sz w:val="24"/>
                <w:szCs w:val="24"/>
              </w:rPr>
              <w:t>1100</w:t>
            </w:r>
          </w:p>
        </w:tc>
        <w:tc>
          <w:tcPr>
            <w:tcW w:w="0" w:type="auto"/>
            <w:vAlign w:val="center"/>
          </w:tcPr>
          <w:p w:rsidR="007E655E" w:rsidRPr="006A6AB0" w:rsidRDefault="007E655E"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7E655E" w:rsidRDefault="007E655E" w:rsidP="006A6AB0">
            <w:pPr>
              <w:jc w:val="center"/>
              <w:rPr>
                <w:rFonts w:ascii="Times New Roman" w:hAnsi="Times New Roman" w:cs="Times New Roman"/>
                <w:sz w:val="24"/>
                <w:szCs w:val="24"/>
              </w:rPr>
            </w:pPr>
            <w:r>
              <w:rPr>
                <w:rFonts w:ascii="Times New Roman" w:hAnsi="Times New Roman" w:cs="Times New Roman"/>
                <w:sz w:val="24"/>
                <w:szCs w:val="24"/>
              </w:rPr>
              <w:t>A9 front</w:t>
            </w:r>
          </w:p>
        </w:tc>
      </w:tr>
      <w:tr w:rsidR="005D2A10" w:rsidTr="0093427E">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5/18</w:t>
            </w:r>
          </w:p>
        </w:tc>
        <w:tc>
          <w:tcPr>
            <w:tcW w:w="0" w:type="auto"/>
          </w:tcPr>
          <w:p w:rsidR="005D2A10" w:rsidRDefault="005D2A10" w:rsidP="00A84F2E">
            <w:pPr>
              <w:jc w:val="center"/>
              <w:rPr>
                <w:rFonts w:ascii="Times New Roman" w:hAnsi="Times New Roman" w:cs="Times New Roman"/>
                <w:sz w:val="24"/>
                <w:szCs w:val="24"/>
              </w:rPr>
            </w:pPr>
            <w:r>
              <w:rPr>
                <w:rFonts w:ascii="Times New Roman" w:hAnsi="Times New Roman" w:cs="Times New Roman"/>
                <w:sz w:val="24"/>
                <w:szCs w:val="24"/>
              </w:rPr>
              <w:t>Several</w:t>
            </w:r>
          </w:p>
        </w:tc>
        <w:tc>
          <w:tcPr>
            <w:tcW w:w="0" w:type="auto"/>
            <w:vAlign w:val="center"/>
          </w:tcPr>
          <w:p w:rsidR="005D2A10" w:rsidRPr="006A6AB0" w:rsidRDefault="005D2A10"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Eddy survey</w:t>
            </w:r>
          </w:p>
        </w:tc>
      </w:tr>
      <w:tr w:rsidR="005D2A10" w:rsidTr="0093427E">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5/18</w:t>
            </w:r>
          </w:p>
        </w:tc>
        <w:tc>
          <w:tcPr>
            <w:tcW w:w="0" w:type="auto"/>
          </w:tcPr>
          <w:p w:rsidR="005D2A10" w:rsidRDefault="005D2A10" w:rsidP="00A84F2E">
            <w:pPr>
              <w:jc w:val="center"/>
              <w:rPr>
                <w:rFonts w:ascii="Times New Roman" w:hAnsi="Times New Roman" w:cs="Times New Roman"/>
                <w:sz w:val="24"/>
                <w:szCs w:val="24"/>
              </w:rPr>
            </w:pPr>
            <w:r>
              <w:rPr>
                <w:rFonts w:ascii="Times New Roman" w:hAnsi="Times New Roman" w:cs="Times New Roman"/>
                <w:sz w:val="24"/>
                <w:szCs w:val="24"/>
              </w:rPr>
              <w:t>1500</w:t>
            </w:r>
          </w:p>
        </w:tc>
        <w:tc>
          <w:tcPr>
            <w:tcW w:w="0" w:type="auto"/>
            <w:vAlign w:val="center"/>
          </w:tcPr>
          <w:p w:rsidR="005D2A10" w:rsidRPr="006A6AB0" w:rsidRDefault="005D2A10" w:rsidP="0093427E">
            <w:pPr>
              <w:jc w:val="center"/>
              <w:rPr>
                <w:rFonts w:ascii="Times New Roman" w:hAnsi="Times New Roman" w:cs="Times New Roman"/>
                <w:sz w:val="24"/>
                <w:szCs w:val="24"/>
                <w:vertAlign w:val="superscript"/>
              </w:rPr>
            </w:pPr>
            <w:r>
              <w:rPr>
                <w:rFonts w:ascii="Times New Roman" w:hAnsi="Times New Roman" w:cs="Times New Roman"/>
                <w:sz w:val="24"/>
                <w:szCs w:val="24"/>
              </w:rPr>
              <w:t>Gr, MOCNESS</w:t>
            </w:r>
          </w:p>
        </w:tc>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NS10 Eddy</w:t>
            </w:r>
          </w:p>
        </w:tc>
      </w:tr>
      <w:tr w:rsidR="005D2A10" w:rsidTr="0093427E">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5/19</w:t>
            </w:r>
          </w:p>
        </w:tc>
        <w:tc>
          <w:tcPr>
            <w:tcW w:w="0" w:type="auto"/>
          </w:tcPr>
          <w:p w:rsidR="005D2A10" w:rsidRDefault="005D2A10"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vAlign w:val="center"/>
          </w:tcPr>
          <w:p w:rsidR="005D2A10" w:rsidRDefault="005D2A10" w:rsidP="0093427E">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NS10 Eddy</w:t>
            </w:r>
          </w:p>
        </w:tc>
      </w:tr>
      <w:tr w:rsidR="005D2A10" w:rsidTr="0093427E">
        <w:tc>
          <w:tcPr>
            <w:tcW w:w="0" w:type="auto"/>
          </w:tcPr>
          <w:p w:rsidR="005D2A10" w:rsidRDefault="005D2A10" w:rsidP="006A6AB0">
            <w:pPr>
              <w:jc w:val="center"/>
              <w:rPr>
                <w:rFonts w:ascii="Times New Roman" w:hAnsi="Times New Roman" w:cs="Times New Roman"/>
                <w:sz w:val="24"/>
                <w:szCs w:val="24"/>
              </w:rPr>
            </w:pPr>
            <w:r>
              <w:rPr>
                <w:rFonts w:ascii="Times New Roman" w:hAnsi="Times New Roman" w:cs="Times New Roman"/>
                <w:sz w:val="24"/>
                <w:szCs w:val="24"/>
              </w:rPr>
              <w:t>5/19</w:t>
            </w:r>
          </w:p>
        </w:tc>
        <w:tc>
          <w:tcPr>
            <w:tcW w:w="0" w:type="auto"/>
          </w:tcPr>
          <w:p w:rsidR="005D2A10" w:rsidRDefault="005D2A10" w:rsidP="00A84F2E">
            <w:pPr>
              <w:jc w:val="center"/>
              <w:rPr>
                <w:rFonts w:ascii="Times New Roman" w:hAnsi="Times New Roman" w:cs="Times New Roman"/>
                <w:sz w:val="24"/>
                <w:szCs w:val="24"/>
              </w:rPr>
            </w:pPr>
            <w:r>
              <w:rPr>
                <w:rFonts w:ascii="Times New Roman" w:hAnsi="Times New Roman" w:cs="Times New Roman"/>
                <w:sz w:val="24"/>
                <w:szCs w:val="24"/>
              </w:rPr>
              <w:t>0800</w:t>
            </w:r>
          </w:p>
        </w:tc>
        <w:tc>
          <w:tcPr>
            <w:tcW w:w="0" w:type="auto"/>
            <w:vAlign w:val="center"/>
          </w:tcPr>
          <w:p w:rsidR="005D2A10" w:rsidRPr="006A6AB0" w:rsidRDefault="005D2A10"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5D2A10" w:rsidRDefault="002D3C8F" w:rsidP="006A6AB0">
            <w:pPr>
              <w:jc w:val="center"/>
              <w:rPr>
                <w:rFonts w:ascii="Times New Roman" w:hAnsi="Times New Roman" w:cs="Times New Roman"/>
                <w:sz w:val="24"/>
                <w:szCs w:val="24"/>
              </w:rPr>
            </w:pPr>
            <w:r>
              <w:rPr>
                <w:rFonts w:ascii="Times New Roman" w:hAnsi="Times New Roman" w:cs="Times New Roman"/>
                <w:sz w:val="24"/>
                <w:szCs w:val="24"/>
              </w:rPr>
              <w:t>A12 front</w:t>
            </w:r>
          </w:p>
        </w:tc>
      </w:tr>
      <w:tr w:rsidR="00F22005" w:rsidTr="0093427E">
        <w:tc>
          <w:tcPr>
            <w:tcW w:w="0" w:type="auto"/>
          </w:tcPr>
          <w:p w:rsidR="00F22005" w:rsidRDefault="00F22005" w:rsidP="006A6AB0">
            <w:pPr>
              <w:jc w:val="center"/>
              <w:rPr>
                <w:rFonts w:ascii="Times New Roman" w:hAnsi="Times New Roman" w:cs="Times New Roman"/>
                <w:sz w:val="24"/>
                <w:szCs w:val="24"/>
              </w:rPr>
            </w:pPr>
            <w:r>
              <w:rPr>
                <w:rFonts w:ascii="Times New Roman" w:hAnsi="Times New Roman" w:cs="Times New Roman"/>
                <w:sz w:val="24"/>
                <w:szCs w:val="24"/>
              </w:rPr>
              <w:t>5/20</w:t>
            </w:r>
          </w:p>
        </w:tc>
        <w:tc>
          <w:tcPr>
            <w:tcW w:w="0" w:type="auto"/>
          </w:tcPr>
          <w:p w:rsidR="00F22005" w:rsidRDefault="00F22005"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vAlign w:val="center"/>
          </w:tcPr>
          <w:p w:rsidR="00F22005" w:rsidRPr="006A6AB0" w:rsidRDefault="00F22005"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F22005" w:rsidRDefault="00F22005" w:rsidP="006A6AB0">
            <w:pPr>
              <w:jc w:val="center"/>
              <w:rPr>
                <w:rFonts w:ascii="Times New Roman" w:hAnsi="Times New Roman" w:cs="Times New Roman"/>
                <w:sz w:val="24"/>
                <w:szCs w:val="24"/>
              </w:rPr>
            </w:pPr>
            <w:r>
              <w:rPr>
                <w:rFonts w:ascii="Times New Roman" w:hAnsi="Times New Roman" w:cs="Times New Roman"/>
                <w:sz w:val="24"/>
                <w:szCs w:val="24"/>
              </w:rPr>
              <w:t>A10 shelf</w:t>
            </w:r>
          </w:p>
        </w:tc>
      </w:tr>
      <w:tr w:rsidR="007D190A" w:rsidTr="0093427E">
        <w:tc>
          <w:tcPr>
            <w:tcW w:w="0" w:type="auto"/>
          </w:tcPr>
          <w:p w:rsidR="007D190A" w:rsidRDefault="007D190A" w:rsidP="006A6AB0">
            <w:pPr>
              <w:jc w:val="center"/>
              <w:rPr>
                <w:rFonts w:ascii="Times New Roman" w:hAnsi="Times New Roman" w:cs="Times New Roman"/>
                <w:sz w:val="24"/>
                <w:szCs w:val="24"/>
              </w:rPr>
            </w:pPr>
            <w:r>
              <w:rPr>
                <w:rFonts w:ascii="Times New Roman" w:hAnsi="Times New Roman" w:cs="Times New Roman"/>
                <w:sz w:val="24"/>
                <w:szCs w:val="24"/>
              </w:rPr>
              <w:t>5/20</w:t>
            </w:r>
          </w:p>
        </w:tc>
        <w:tc>
          <w:tcPr>
            <w:tcW w:w="0" w:type="auto"/>
          </w:tcPr>
          <w:p w:rsidR="007D190A" w:rsidRDefault="007D190A" w:rsidP="00A84F2E">
            <w:pPr>
              <w:jc w:val="center"/>
              <w:rPr>
                <w:rFonts w:ascii="Times New Roman" w:hAnsi="Times New Roman" w:cs="Times New Roman"/>
                <w:sz w:val="24"/>
                <w:szCs w:val="24"/>
              </w:rPr>
            </w:pPr>
            <w:r>
              <w:rPr>
                <w:rFonts w:ascii="Times New Roman" w:hAnsi="Times New Roman" w:cs="Times New Roman"/>
                <w:sz w:val="24"/>
                <w:szCs w:val="24"/>
              </w:rPr>
              <w:t>1400</w:t>
            </w:r>
          </w:p>
        </w:tc>
        <w:tc>
          <w:tcPr>
            <w:tcW w:w="0" w:type="auto"/>
            <w:vAlign w:val="center"/>
          </w:tcPr>
          <w:p w:rsidR="007D190A" w:rsidRPr="006A6AB0" w:rsidRDefault="007D190A" w:rsidP="0093427E">
            <w:pPr>
              <w:jc w:val="center"/>
              <w:rPr>
                <w:rFonts w:ascii="Times New Roman" w:hAnsi="Times New Roman" w:cs="Times New Roman"/>
                <w:sz w:val="24"/>
                <w:szCs w:val="24"/>
                <w:vertAlign w:val="superscript"/>
              </w:rPr>
            </w:pPr>
            <w:r>
              <w:rPr>
                <w:rFonts w:ascii="Times New Roman" w:hAnsi="Times New Roman" w:cs="Times New Roman"/>
                <w:sz w:val="24"/>
                <w:szCs w:val="24"/>
              </w:rPr>
              <w:t>Gr, MOCNESS</w:t>
            </w:r>
          </w:p>
        </w:tc>
        <w:tc>
          <w:tcPr>
            <w:tcW w:w="0" w:type="auto"/>
          </w:tcPr>
          <w:p w:rsidR="007D190A" w:rsidRDefault="007D190A" w:rsidP="006A6AB0">
            <w:pPr>
              <w:jc w:val="center"/>
              <w:rPr>
                <w:rFonts w:ascii="Times New Roman" w:hAnsi="Times New Roman" w:cs="Times New Roman"/>
                <w:sz w:val="24"/>
                <w:szCs w:val="24"/>
              </w:rPr>
            </w:pPr>
            <w:r>
              <w:rPr>
                <w:rFonts w:ascii="Times New Roman" w:hAnsi="Times New Roman" w:cs="Times New Roman"/>
                <w:sz w:val="24"/>
                <w:szCs w:val="24"/>
              </w:rPr>
              <w:t>A18 slope</w:t>
            </w:r>
          </w:p>
        </w:tc>
      </w:tr>
      <w:tr w:rsidR="006867E0" w:rsidTr="0093427E">
        <w:tc>
          <w:tcPr>
            <w:tcW w:w="0" w:type="auto"/>
          </w:tcPr>
          <w:p w:rsidR="006867E0" w:rsidRDefault="006867E0" w:rsidP="006A6AB0">
            <w:pPr>
              <w:jc w:val="center"/>
              <w:rPr>
                <w:rFonts w:ascii="Times New Roman" w:hAnsi="Times New Roman" w:cs="Times New Roman"/>
                <w:sz w:val="24"/>
                <w:szCs w:val="24"/>
              </w:rPr>
            </w:pPr>
            <w:r>
              <w:rPr>
                <w:rFonts w:ascii="Times New Roman" w:hAnsi="Times New Roman" w:cs="Times New Roman"/>
                <w:sz w:val="24"/>
                <w:szCs w:val="24"/>
              </w:rPr>
              <w:t>5/21</w:t>
            </w:r>
          </w:p>
        </w:tc>
        <w:tc>
          <w:tcPr>
            <w:tcW w:w="0" w:type="auto"/>
          </w:tcPr>
          <w:p w:rsidR="006867E0" w:rsidRDefault="006867E0"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vAlign w:val="center"/>
          </w:tcPr>
          <w:p w:rsidR="006867E0" w:rsidRDefault="006867E0" w:rsidP="0093427E">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6867E0" w:rsidRDefault="006867E0" w:rsidP="006A6AB0">
            <w:pPr>
              <w:jc w:val="center"/>
              <w:rPr>
                <w:rFonts w:ascii="Times New Roman" w:hAnsi="Times New Roman" w:cs="Times New Roman"/>
                <w:sz w:val="24"/>
                <w:szCs w:val="24"/>
              </w:rPr>
            </w:pPr>
            <w:r>
              <w:rPr>
                <w:rFonts w:ascii="Times New Roman" w:hAnsi="Times New Roman" w:cs="Times New Roman"/>
                <w:sz w:val="24"/>
                <w:szCs w:val="24"/>
              </w:rPr>
              <w:t>A18 slope</w:t>
            </w:r>
          </w:p>
        </w:tc>
      </w:tr>
      <w:tr w:rsidR="00011EAF" w:rsidTr="0093427E">
        <w:tc>
          <w:tcPr>
            <w:tcW w:w="0" w:type="auto"/>
          </w:tcPr>
          <w:p w:rsidR="00011EAF" w:rsidRDefault="00011EAF" w:rsidP="006A6AB0">
            <w:pPr>
              <w:jc w:val="center"/>
              <w:rPr>
                <w:rFonts w:ascii="Times New Roman" w:hAnsi="Times New Roman" w:cs="Times New Roman"/>
                <w:sz w:val="24"/>
                <w:szCs w:val="24"/>
              </w:rPr>
            </w:pPr>
            <w:r>
              <w:rPr>
                <w:rFonts w:ascii="Times New Roman" w:hAnsi="Times New Roman" w:cs="Times New Roman"/>
                <w:sz w:val="24"/>
                <w:szCs w:val="24"/>
              </w:rPr>
              <w:t>5/22</w:t>
            </w:r>
          </w:p>
        </w:tc>
        <w:tc>
          <w:tcPr>
            <w:tcW w:w="0" w:type="auto"/>
          </w:tcPr>
          <w:p w:rsidR="00011EAF" w:rsidRDefault="00011EAF" w:rsidP="00A84F2E">
            <w:pPr>
              <w:jc w:val="center"/>
              <w:rPr>
                <w:rFonts w:ascii="Times New Roman" w:hAnsi="Times New Roman" w:cs="Times New Roman"/>
                <w:sz w:val="24"/>
                <w:szCs w:val="24"/>
              </w:rPr>
            </w:pPr>
            <w:r>
              <w:rPr>
                <w:rFonts w:ascii="Times New Roman" w:hAnsi="Times New Roman" w:cs="Times New Roman"/>
                <w:sz w:val="24"/>
                <w:szCs w:val="24"/>
              </w:rPr>
              <w:t>1300</w:t>
            </w:r>
          </w:p>
        </w:tc>
        <w:tc>
          <w:tcPr>
            <w:tcW w:w="0" w:type="auto"/>
            <w:vAlign w:val="center"/>
          </w:tcPr>
          <w:p w:rsidR="00011EAF" w:rsidRPr="006A6AB0" w:rsidRDefault="00011EAF"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011EAF" w:rsidRDefault="00011EAF" w:rsidP="006A6AB0">
            <w:pPr>
              <w:jc w:val="center"/>
              <w:rPr>
                <w:rFonts w:ascii="Times New Roman" w:hAnsi="Times New Roman" w:cs="Times New Roman"/>
                <w:sz w:val="24"/>
                <w:szCs w:val="24"/>
              </w:rPr>
            </w:pPr>
            <w:r>
              <w:rPr>
                <w:rFonts w:ascii="Times New Roman" w:hAnsi="Times New Roman" w:cs="Times New Roman"/>
                <w:sz w:val="24"/>
                <w:szCs w:val="24"/>
              </w:rPr>
              <w:t>A8 shelf</w:t>
            </w:r>
          </w:p>
        </w:tc>
      </w:tr>
      <w:tr w:rsidR="00011EAF" w:rsidTr="0093427E">
        <w:tc>
          <w:tcPr>
            <w:tcW w:w="0" w:type="auto"/>
          </w:tcPr>
          <w:p w:rsidR="00011EAF" w:rsidRDefault="00011EAF" w:rsidP="006A6AB0">
            <w:pPr>
              <w:jc w:val="center"/>
              <w:rPr>
                <w:rFonts w:ascii="Times New Roman" w:hAnsi="Times New Roman" w:cs="Times New Roman"/>
                <w:sz w:val="24"/>
                <w:szCs w:val="24"/>
              </w:rPr>
            </w:pPr>
            <w:r>
              <w:rPr>
                <w:rFonts w:ascii="Times New Roman" w:hAnsi="Times New Roman" w:cs="Times New Roman"/>
                <w:sz w:val="24"/>
                <w:szCs w:val="24"/>
              </w:rPr>
              <w:t>5/23</w:t>
            </w:r>
          </w:p>
        </w:tc>
        <w:tc>
          <w:tcPr>
            <w:tcW w:w="0" w:type="auto"/>
          </w:tcPr>
          <w:p w:rsidR="00011EAF" w:rsidRDefault="00011EAF"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vAlign w:val="center"/>
          </w:tcPr>
          <w:p w:rsidR="00011EAF" w:rsidRPr="006A6AB0" w:rsidRDefault="00011EAF" w:rsidP="0093427E">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tc>
        <w:tc>
          <w:tcPr>
            <w:tcW w:w="0" w:type="auto"/>
          </w:tcPr>
          <w:p w:rsidR="00011EAF" w:rsidRDefault="00011EAF" w:rsidP="006A6AB0">
            <w:pPr>
              <w:jc w:val="center"/>
              <w:rPr>
                <w:rFonts w:ascii="Times New Roman" w:hAnsi="Times New Roman" w:cs="Times New Roman"/>
                <w:sz w:val="24"/>
                <w:szCs w:val="24"/>
              </w:rPr>
            </w:pPr>
            <w:r>
              <w:rPr>
                <w:rFonts w:ascii="Times New Roman" w:hAnsi="Times New Roman" w:cs="Times New Roman"/>
                <w:sz w:val="24"/>
                <w:szCs w:val="24"/>
              </w:rPr>
              <w:t>A5 shelf</w:t>
            </w:r>
          </w:p>
        </w:tc>
      </w:tr>
      <w:tr w:rsidR="004D20F9" w:rsidTr="0093427E">
        <w:tc>
          <w:tcPr>
            <w:tcW w:w="0" w:type="auto"/>
          </w:tcPr>
          <w:p w:rsidR="004D20F9" w:rsidRDefault="004D20F9" w:rsidP="006A6AB0">
            <w:pPr>
              <w:jc w:val="center"/>
              <w:rPr>
                <w:rFonts w:ascii="Times New Roman" w:hAnsi="Times New Roman" w:cs="Times New Roman"/>
                <w:sz w:val="24"/>
                <w:szCs w:val="24"/>
              </w:rPr>
            </w:pPr>
            <w:r>
              <w:rPr>
                <w:rFonts w:ascii="Times New Roman" w:hAnsi="Times New Roman" w:cs="Times New Roman"/>
                <w:sz w:val="24"/>
                <w:szCs w:val="24"/>
              </w:rPr>
              <w:t>5/23</w:t>
            </w:r>
          </w:p>
        </w:tc>
        <w:tc>
          <w:tcPr>
            <w:tcW w:w="0" w:type="auto"/>
          </w:tcPr>
          <w:p w:rsidR="004D20F9" w:rsidRDefault="004D20F9" w:rsidP="00A84F2E">
            <w:pPr>
              <w:jc w:val="center"/>
              <w:rPr>
                <w:rFonts w:ascii="Times New Roman" w:hAnsi="Times New Roman" w:cs="Times New Roman"/>
                <w:sz w:val="24"/>
                <w:szCs w:val="24"/>
              </w:rPr>
            </w:pPr>
            <w:r>
              <w:rPr>
                <w:rFonts w:ascii="Times New Roman" w:hAnsi="Times New Roman" w:cs="Times New Roman"/>
                <w:sz w:val="24"/>
                <w:szCs w:val="24"/>
              </w:rPr>
              <w:t>1930</w:t>
            </w:r>
          </w:p>
        </w:tc>
        <w:tc>
          <w:tcPr>
            <w:tcW w:w="0" w:type="auto"/>
            <w:vAlign w:val="center"/>
          </w:tcPr>
          <w:p w:rsidR="004D20F9" w:rsidRPr="006A6AB0" w:rsidRDefault="004D20F9" w:rsidP="0093427E">
            <w:pPr>
              <w:jc w:val="center"/>
              <w:rPr>
                <w:rFonts w:ascii="Times New Roman" w:hAnsi="Times New Roman" w:cs="Times New Roman"/>
                <w:sz w:val="24"/>
                <w:szCs w:val="24"/>
                <w:vertAlign w:val="superscript"/>
              </w:rPr>
            </w:pPr>
            <w:r>
              <w:rPr>
                <w:rFonts w:ascii="Times New Roman" w:hAnsi="Times New Roman" w:cs="Times New Roman"/>
                <w:sz w:val="24"/>
                <w:szCs w:val="24"/>
              </w:rPr>
              <w:t>Gr, MOCNESS</w:t>
            </w:r>
          </w:p>
        </w:tc>
        <w:tc>
          <w:tcPr>
            <w:tcW w:w="0" w:type="auto"/>
          </w:tcPr>
          <w:p w:rsidR="004D20F9" w:rsidRDefault="004D20F9" w:rsidP="004D20F9">
            <w:pPr>
              <w:jc w:val="center"/>
              <w:rPr>
                <w:rFonts w:ascii="Times New Roman" w:hAnsi="Times New Roman" w:cs="Times New Roman"/>
                <w:sz w:val="24"/>
                <w:szCs w:val="24"/>
              </w:rPr>
            </w:pPr>
            <w:r>
              <w:rPr>
                <w:rFonts w:ascii="Times New Roman" w:hAnsi="Times New Roman" w:cs="Times New Roman"/>
                <w:sz w:val="24"/>
                <w:szCs w:val="24"/>
              </w:rPr>
              <w:t>NS4 eddy</w:t>
            </w:r>
          </w:p>
        </w:tc>
      </w:tr>
      <w:tr w:rsidR="004D20F9" w:rsidTr="0093427E">
        <w:tc>
          <w:tcPr>
            <w:tcW w:w="0" w:type="auto"/>
          </w:tcPr>
          <w:p w:rsidR="004D20F9" w:rsidRDefault="004D20F9" w:rsidP="006A6AB0">
            <w:pPr>
              <w:jc w:val="center"/>
              <w:rPr>
                <w:rFonts w:ascii="Times New Roman" w:hAnsi="Times New Roman" w:cs="Times New Roman"/>
                <w:sz w:val="24"/>
                <w:szCs w:val="24"/>
              </w:rPr>
            </w:pPr>
            <w:r>
              <w:rPr>
                <w:rFonts w:ascii="Times New Roman" w:hAnsi="Times New Roman" w:cs="Times New Roman"/>
                <w:sz w:val="24"/>
                <w:szCs w:val="24"/>
              </w:rPr>
              <w:t>5/24</w:t>
            </w:r>
          </w:p>
        </w:tc>
        <w:tc>
          <w:tcPr>
            <w:tcW w:w="0" w:type="auto"/>
          </w:tcPr>
          <w:p w:rsidR="004D20F9" w:rsidRDefault="004D20F9" w:rsidP="00A84F2E">
            <w:pPr>
              <w:jc w:val="center"/>
              <w:rPr>
                <w:rFonts w:ascii="Times New Roman" w:hAnsi="Times New Roman" w:cs="Times New Roman"/>
                <w:sz w:val="24"/>
                <w:szCs w:val="24"/>
              </w:rPr>
            </w:pPr>
            <w:r>
              <w:rPr>
                <w:rFonts w:ascii="Times New Roman" w:hAnsi="Times New Roman" w:cs="Times New Roman"/>
                <w:sz w:val="24"/>
                <w:szCs w:val="24"/>
              </w:rPr>
              <w:t>0530</w:t>
            </w:r>
          </w:p>
        </w:tc>
        <w:tc>
          <w:tcPr>
            <w:tcW w:w="0" w:type="auto"/>
            <w:vAlign w:val="center"/>
          </w:tcPr>
          <w:p w:rsidR="004D20F9" w:rsidRDefault="004D20F9" w:rsidP="0093427E">
            <w:pPr>
              <w:jc w:val="center"/>
              <w:rPr>
                <w:rFonts w:ascii="Times New Roman" w:hAnsi="Times New Roman" w:cs="Times New Roman"/>
                <w:sz w:val="24"/>
                <w:szCs w:val="24"/>
              </w:rPr>
            </w:pPr>
            <w:r>
              <w:rPr>
                <w:rFonts w:ascii="Times New Roman" w:hAnsi="Times New Roman" w:cs="Times New Roman"/>
                <w:sz w:val="24"/>
                <w:szCs w:val="24"/>
              </w:rPr>
              <w:t>Gr, MOCNESS</w:t>
            </w:r>
          </w:p>
        </w:tc>
        <w:tc>
          <w:tcPr>
            <w:tcW w:w="0" w:type="auto"/>
          </w:tcPr>
          <w:p w:rsidR="004D20F9" w:rsidRDefault="0090112E" w:rsidP="006A6AB0">
            <w:pPr>
              <w:jc w:val="center"/>
              <w:rPr>
                <w:rFonts w:ascii="Times New Roman" w:hAnsi="Times New Roman" w:cs="Times New Roman"/>
                <w:sz w:val="24"/>
                <w:szCs w:val="24"/>
              </w:rPr>
            </w:pPr>
            <w:r>
              <w:rPr>
                <w:rFonts w:ascii="Times New Roman" w:hAnsi="Times New Roman" w:cs="Times New Roman"/>
                <w:sz w:val="24"/>
                <w:szCs w:val="24"/>
              </w:rPr>
              <w:t>NS6 eddy periphery / front</w:t>
            </w:r>
          </w:p>
        </w:tc>
      </w:tr>
      <w:tr w:rsidR="0044694F" w:rsidTr="0008283C">
        <w:tc>
          <w:tcPr>
            <w:tcW w:w="0" w:type="auto"/>
            <w:gridSpan w:val="4"/>
          </w:tcPr>
          <w:p w:rsidR="00D639A3" w:rsidRDefault="0044694F" w:rsidP="00D639A3">
            <w:pPr>
              <w:jc w:val="center"/>
              <w:rPr>
                <w:rFonts w:ascii="Times New Roman" w:hAnsi="Times New Roman" w:cs="Times New Roman"/>
                <w:sz w:val="24"/>
                <w:szCs w:val="24"/>
              </w:rPr>
            </w:pPr>
            <w:r>
              <w:rPr>
                <w:rFonts w:ascii="Times New Roman" w:hAnsi="Times New Roman" w:cs="Times New Roman"/>
                <w:sz w:val="24"/>
                <w:szCs w:val="24"/>
              </w:rPr>
              <w:t>Table 1.  Incubations.</w:t>
            </w:r>
          </w:p>
        </w:tc>
      </w:tr>
    </w:tbl>
    <w:p w:rsidR="006A6AB0" w:rsidRDefault="006A6AB0" w:rsidP="001D5022">
      <w:pPr>
        <w:spacing w:after="0" w:line="240" w:lineRule="auto"/>
        <w:rPr>
          <w:rFonts w:ascii="Times New Roman" w:hAnsi="Times New Roman" w:cs="Times New Roman"/>
          <w:sz w:val="24"/>
          <w:szCs w:val="24"/>
        </w:rPr>
      </w:pPr>
    </w:p>
    <w:p w:rsidR="00D639A3" w:rsidRDefault="00D639A3">
      <w:pPr>
        <w:rPr>
          <w:rFonts w:ascii="Times New Roman" w:hAnsi="Times New Roman" w:cs="Times New Roman"/>
          <w:sz w:val="24"/>
          <w:szCs w:val="24"/>
        </w:rPr>
      </w:pPr>
    </w:p>
    <w:p w:rsidR="00534314" w:rsidRDefault="00534314">
      <w:pPr>
        <w:rPr>
          <w:rFonts w:ascii="Times New Roman" w:hAnsi="Times New Roman" w:cs="Times New Roman"/>
          <w:sz w:val="24"/>
          <w:szCs w:val="24"/>
        </w:rPr>
      </w:pPr>
      <w:r>
        <w:rPr>
          <w:rFonts w:ascii="Times New Roman" w:hAnsi="Times New Roman" w:cs="Times New Roman"/>
          <w:sz w:val="24"/>
          <w:szCs w:val="24"/>
        </w:rPr>
        <w:br w:type="page"/>
      </w:r>
    </w:p>
    <w:p w:rsidR="00E07ED8" w:rsidRDefault="00E07E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106"/>
        <w:gridCol w:w="2285"/>
        <w:gridCol w:w="1374"/>
        <w:gridCol w:w="1259"/>
        <w:gridCol w:w="872"/>
        <w:gridCol w:w="1594"/>
        <w:gridCol w:w="1086"/>
      </w:tblGrid>
      <w:tr w:rsidR="00ED4CA4" w:rsidTr="006A665B">
        <w:tc>
          <w:tcPr>
            <w:tcW w:w="1103"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Date</w:t>
            </w:r>
          </w:p>
        </w:tc>
        <w:tc>
          <w:tcPr>
            <w:tcW w:w="228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Instrument</w:t>
            </w:r>
          </w:p>
        </w:tc>
        <w:tc>
          <w:tcPr>
            <w:tcW w:w="1371"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Start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End</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Foot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Surface</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Criterion</w:t>
            </w:r>
          </w:p>
        </w:tc>
      </w:tr>
      <w:tr w:rsidR="00ED4CA4" w:rsidTr="006A665B">
        <w:tc>
          <w:tcPr>
            <w:tcW w:w="1103" w:type="dxa"/>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5/12-13</w:t>
            </w:r>
          </w:p>
        </w:tc>
        <w:tc>
          <w:tcPr>
            <w:tcW w:w="228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42D1">
            <w:pPr>
              <w:rPr>
                <w:rFonts w:ascii="Times New Roman" w:hAnsi="Times New Roman" w:cs="Times New Roman"/>
                <w:sz w:val="24"/>
                <w:szCs w:val="24"/>
              </w:rPr>
            </w:pPr>
            <w:r>
              <w:rPr>
                <w:rFonts w:ascii="Times New Roman" w:hAnsi="Times New Roman" w:cs="Times New Roman"/>
                <w:sz w:val="24"/>
                <w:szCs w:val="24"/>
              </w:rPr>
              <w:t>A1</w:t>
            </w:r>
            <w:r w:rsidR="001D42D1">
              <w:rPr>
                <w:rFonts w:ascii="Times New Roman" w:hAnsi="Times New Roman" w:cs="Times New Roman"/>
                <w:sz w:val="24"/>
                <w:szCs w:val="24"/>
              </w:rPr>
              <w:t>0</w:t>
            </w:r>
          </w:p>
        </w:tc>
        <w:tc>
          <w:tcPr>
            <w:tcW w:w="0" w:type="auto"/>
          </w:tcPr>
          <w:p w:rsidR="00FA473B" w:rsidRDefault="00CF26F6" w:rsidP="001D5022">
            <w:pPr>
              <w:rPr>
                <w:rFonts w:ascii="Times New Roman" w:hAnsi="Times New Roman" w:cs="Times New Roman"/>
                <w:sz w:val="24"/>
                <w:szCs w:val="24"/>
              </w:rPr>
            </w:pPr>
            <w:r>
              <w:rPr>
                <w:rFonts w:ascii="Times New Roman" w:hAnsi="Times New Roman" w:cs="Times New Roman"/>
                <w:sz w:val="24"/>
                <w:szCs w:val="24"/>
              </w:rPr>
              <w:t>S=34.5</w:t>
            </w:r>
          </w:p>
        </w:tc>
      </w:tr>
      <w:tr w:rsidR="00ED4CA4" w:rsidTr="006A665B">
        <w:tc>
          <w:tcPr>
            <w:tcW w:w="1103" w:type="dxa"/>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5/13-14</w:t>
            </w:r>
          </w:p>
        </w:tc>
        <w:tc>
          <w:tcPr>
            <w:tcW w:w="2280" w:type="dxa"/>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underway</w:t>
            </w:r>
          </w:p>
        </w:tc>
        <w:tc>
          <w:tcPr>
            <w:tcW w:w="1371" w:type="dxa"/>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ED4CA4" w:rsidTr="006A665B">
        <w:tc>
          <w:tcPr>
            <w:tcW w:w="1103" w:type="dxa"/>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5/14</w:t>
            </w:r>
          </w:p>
        </w:tc>
        <w:tc>
          <w:tcPr>
            <w:tcW w:w="2280" w:type="dxa"/>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Incubation casts</w:t>
            </w:r>
          </w:p>
        </w:tc>
        <w:tc>
          <w:tcPr>
            <w:tcW w:w="1371" w:type="dxa"/>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A7</w:t>
            </w:r>
          </w:p>
        </w:tc>
        <w:tc>
          <w:tcPr>
            <w:tcW w:w="0" w:type="auto"/>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0D6DEF" w:rsidRDefault="000D6DEF" w:rsidP="001D5022">
            <w:pPr>
              <w:rPr>
                <w:rFonts w:ascii="Times New Roman" w:hAnsi="Times New Roman" w:cs="Times New Roman"/>
                <w:sz w:val="24"/>
                <w:szCs w:val="24"/>
              </w:rPr>
            </w:pPr>
          </w:p>
        </w:tc>
      </w:tr>
      <w:tr w:rsidR="00ED4CA4" w:rsidTr="006A665B">
        <w:tc>
          <w:tcPr>
            <w:tcW w:w="1103" w:type="dxa"/>
          </w:tcPr>
          <w:p w:rsidR="001D42D1" w:rsidRDefault="000D6DEF" w:rsidP="001D5022">
            <w:pPr>
              <w:rPr>
                <w:rFonts w:ascii="Times New Roman" w:hAnsi="Times New Roman" w:cs="Times New Roman"/>
                <w:sz w:val="24"/>
                <w:szCs w:val="24"/>
              </w:rPr>
            </w:pPr>
            <w:r>
              <w:rPr>
                <w:rFonts w:ascii="Times New Roman" w:hAnsi="Times New Roman" w:cs="Times New Roman"/>
                <w:sz w:val="24"/>
                <w:szCs w:val="24"/>
              </w:rPr>
              <w:t>5/14</w:t>
            </w:r>
          </w:p>
        </w:tc>
        <w:tc>
          <w:tcPr>
            <w:tcW w:w="2280" w:type="dxa"/>
          </w:tcPr>
          <w:p w:rsidR="001D42D1" w:rsidRDefault="000D6DEF" w:rsidP="001D5022">
            <w:pPr>
              <w:rPr>
                <w:rFonts w:ascii="Times New Roman" w:hAnsi="Times New Roman" w:cs="Times New Roman"/>
                <w:sz w:val="24"/>
                <w:szCs w:val="24"/>
              </w:rPr>
            </w:pPr>
            <w:r>
              <w:rPr>
                <w:rFonts w:ascii="Times New Roman" w:hAnsi="Times New Roman" w:cs="Times New Roman"/>
                <w:sz w:val="24"/>
                <w:szCs w:val="24"/>
              </w:rPr>
              <w:t xml:space="preserve">VPR </w:t>
            </w:r>
            <w:r w:rsidR="00011EAF">
              <w:rPr>
                <w:rFonts w:ascii="Times New Roman" w:hAnsi="Times New Roman" w:cs="Times New Roman"/>
                <w:sz w:val="24"/>
                <w:szCs w:val="24"/>
              </w:rPr>
              <w:t>1</w:t>
            </w:r>
            <w:r>
              <w:rPr>
                <w:rFonts w:ascii="Times New Roman" w:hAnsi="Times New Roman" w:cs="Times New Roman"/>
                <w:sz w:val="24"/>
                <w:szCs w:val="24"/>
              </w:rPr>
              <w:t>(note fishing gear entanglement and strobe misalignment)</w:t>
            </w:r>
          </w:p>
        </w:tc>
        <w:tc>
          <w:tcPr>
            <w:tcW w:w="1371" w:type="dxa"/>
          </w:tcPr>
          <w:p w:rsidR="001D42D1" w:rsidRDefault="000D6DE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1D42D1" w:rsidRDefault="000D6DEF"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1D42D1"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1D42D1"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1D42D1" w:rsidRDefault="001D42D1" w:rsidP="001D5022">
            <w:pPr>
              <w:rPr>
                <w:rFonts w:ascii="Times New Roman" w:hAnsi="Times New Roman" w:cs="Times New Roman"/>
                <w:sz w:val="24"/>
                <w:szCs w:val="24"/>
              </w:rPr>
            </w:pPr>
          </w:p>
        </w:tc>
      </w:tr>
      <w:tr w:rsidR="00ED4CA4" w:rsidTr="006A665B">
        <w:tc>
          <w:tcPr>
            <w:tcW w:w="1103" w:type="dxa"/>
          </w:tcPr>
          <w:p w:rsidR="00FA473B" w:rsidRDefault="000D6DEF" w:rsidP="001D5022">
            <w:pPr>
              <w:rPr>
                <w:rFonts w:ascii="Times New Roman" w:hAnsi="Times New Roman" w:cs="Times New Roman"/>
                <w:sz w:val="24"/>
                <w:szCs w:val="24"/>
              </w:rPr>
            </w:pPr>
            <w:r>
              <w:rPr>
                <w:rFonts w:ascii="Times New Roman" w:hAnsi="Times New Roman" w:cs="Times New Roman"/>
                <w:sz w:val="24"/>
                <w:szCs w:val="24"/>
              </w:rPr>
              <w:t>5/14-15</w:t>
            </w:r>
          </w:p>
        </w:tc>
        <w:tc>
          <w:tcPr>
            <w:tcW w:w="2280" w:type="dxa"/>
          </w:tcPr>
          <w:p w:rsidR="00FA473B" w:rsidRDefault="000D6DEF"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FA473B" w:rsidRDefault="000D6DEF" w:rsidP="001D5022">
            <w:pPr>
              <w:rPr>
                <w:rFonts w:ascii="Times New Roman" w:hAnsi="Times New Roman" w:cs="Times New Roman"/>
                <w:sz w:val="24"/>
                <w:szCs w:val="24"/>
              </w:rPr>
            </w:pPr>
            <w:r>
              <w:rPr>
                <w:rFonts w:ascii="Times New Roman" w:hAnsi="Times New Roman" w:cs="Times New Roman"/>
                <w:sz w:val="24"/>
                <w:szCs w:val="24"/>
              </w:rPr>
              <w:t>A</w:t>
            </w:r>
            <w:r w:rsidR="00882A92">
              <w:rPr>
                <w:rFonts w:ascii="Times New Roman" w:hAnsi="Times New Roman" w:cs="Times New Roman"/>
                <w:sz w:val="24"/>
                <w:szCs w:val="24"/>
              </w:rPr>
              <w:t>18</w:t>
            </w:r>
          </w:p>
        </w:tc>
        <w:tc>
          <w:tcPr>
            <w:tcW w:w="0" w:type="auto"/>
          </w:tcPr>
          <w:p w:rsidR="00FA473B" w:rsidRDefault="00882A92"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3268CF"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3268CF"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FA473B" w:rsidRDefault="00FA473B" w:rsidP="001D5022">
            <w:pPr>
              <w:rPr>
                <w:rFonts w:ascii="Times New Roman" w:hAnsi="Times New Roman" w:cs="Times New Roman"/>
                <w:sz w:val="24"/>
                <w:szCs w:val="24"/>
              </w:rPr>
            </w:pPr>
          </w:p>
        </w:tc>
      </w:tr>
      <w:tr w:rsidR="00ED4CA4" w:rsidTr="006A665B">
        <w:tc>
          <w:tcPr>
            <w:tcW w:w="1103"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5/15-16</w:t>
            </w:r>
          </w:p>
        </w:tc>
        <w:tc>
          <w:tcPr>
            <w:tcW w:w="2280"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EIMS survey</w:t>
            </w:r>
          </w:p>
        </w:tc>
        <w:tc>
          <w:tcPr>
            <w:tcW w:w="1371"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3268CF" w:rsidRDefault="003268CF" w:rsidP="001D5022">
            <w:pPr>
              <w:rPr>
                <w:rFonts w:ascii="Times New Roman" w:hAnsi="Times New Roman" w:cs="Times New Roman"/>
                <w:sz w:val="24"/>
                <w:szCs w:val="24"/>
              </w:rPr>
            </w:pPr>
          </w:p>
        </w:tc>
      </w:tr>
      <w:tr w:rsidR="00ED4CA4" w:rsidTr="006A665B">
        <w:tc>
          <w:tcPr>
            <w:tcW w:w="1103"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5/16</w:t>
            </w:r>
          </w:p>
        </w:tc>
        <w:tc>
          <w:tcPr>
            <w:tcW w:w="2280"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 xml:space="preserve">Underway / </w:t>
            </w:r>
            <w:proofErr w:type="spellStart"/>
            <w:r>
              <w:rPr>
                <w:rFonts w:ascii="Times New Roman" w:hAnsi="Times New Roman" w:cs="Times New Roman"/>
                <w:sz w:val="24"/>
                <w:szCs w:val="24"/>
              </w:rPr>
              <w:t>inc</w:t>
            </w:r>
            <w:proofErr w:type="spellEnd"/>
            <w:r>
              <w:rPr>
                <w:rFonts w:ascii="Times New Roman" w:hAnsi="Times New Roman" w:cs="Times New Roman"/>
                <w:sz w:val="24"/>
                <w:szCs w:val="24"/>
              </w:rPr>
              <w:t xml:space="preserve"> casts</w:t>
            </w:r>
          </w:p>
        </w:tc>
        <w:tc>
          <w:tcPr>
            <w:tcW w:w="1371"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3268CF" w:rsidRDefault="003268CF" w:rsidP="001D5022">
            <w:pPr>
              <w:rPr>
                <w:rFonts w:ascii="Times New Roman" w:hAnsi="Times New Roman" w:cs="Times New Roman"/>
                <w:sz w:val="24"/>
                <w:szCs w:val="24"/>
              </w:rPr>
            </w:pPr>
          </w:p>
        </w:tc>
      </w:tr>
      <w:tr w:rsidR="00ED4CA4" w:rsidTr="006A665B">
        <w:tc>
          <w:tcPr>
            <w:tcW w:w="1103"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5/16</w:t>
            </w:r>
          </w:p>
        </w:tc>
        <w:tc>
          <w:tcPr>
            <w:tcW w:w="2280"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VPR</w:t>
            </w:r>
            <w:r w:rsidR="00011EAF">
              <w:rPr>
                <w:rFonts w:ascii="Times New Roman" w:hAnsi="Times New Roman" w:cs="Times New Roman"/>
                <w:sz w:val="24"/>
                <w:szCs w:val="24"/>
              </w:rPr>
              <w:t xml:space="preserve"> 2</w:t>
            </w:r>
          </w:p>
        </w:tc>
        <w:tc>
          <w:tcPr>
            <w:tcW w:w="1371" w:type="dxa"/>
          </w:tcPr>
          <w:p w:rsidR="003268CF" w:rsidRDefault="003268C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3268CF" w:rsidRDefault="00214BE4"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3268CF" w:rsidRDefault="00ED4CA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3268CF" w:rsidRDefault="00ED4CA4" w:rsidP="001D5022">
            <w:pPr>
              <w:rPr>
                <w:rFonts w:ascii="Times New Roman" w:hAnsi="Times New Roman" w:cs="Times New Roman"/>
                <w:sz w:val="24"/>
                <w:szCs w:val="24"/>
              </w:rPr>
            </w:pPr>
            <w:r>
              <w:rPr>
                <w:rFonts w:ascii="Times New Roman" w:hAnsi="Times New Roman" w:cs="Times New Roman"/>
                <w:sz w:val="24"/>
                <w:szCs w:val="24"/>
              </w:rPr>
              <w:t>A10 (</w:t>
            </w:r>
            <w:r w:rsidR="00011EAF">
              <w:rPr>
                <w:rFonts w:ascii="Times New Roman" w:hAnsi="Times New Roman" w:cs="Times New Roman"/>
                <w:sz w:val="24"/>
                <w:szCs w:val="24"/>
              </w:rPr>
              <w:pgNum/>
            </w:r>
            <w:proofErr w:type="spellStart"/>
            <w:r w:rsidR="00011EAF">
              <w:rPr>
                <w:rFonts w:ascii="Times New Roman" w:hAnsi="Times New Roman" w:cs="Times New Roman"/>
                <w:sz w:val="24"/>
                <w:szCs w:val="24"/>
              </w:rPr>
              <w:t>pprox</w:t>
            </w:r>
            <w:proofErr w:type="spellEnd"/>
            <w:r w:rsidR="00011EAF">
              <w:rPr>
                <w:rFonts w:ascii="Times New Roman" w:hAnsi="Times New Roman" w:cs="Times New Roman"/>
                <w:sz w:val="24"/>
                <w:szCs w:val="24"/>
              </w:rPr>
              <w:t>.</w:t>
            </w:r>
            <w:r>
              <w:rPr>
                <w:rFonts w:ascii="Times New Roman" w:hAnsi="Times New Roman" w:cs="Times New Roman"/>
                <w:sz w:val="24"/>
                <w:szCs w:val="24"/>
              </w:rPr>
              <w:t>)</w:t>
            </w:r>
          </w:p>
        </w:tc>
        <w:tc>
          <w:tcPr>
            <w:tcW w:w="0" w:type="auto"/>
          </w:tcPr>
          <w:p w:rsidR="003268CF" w:rsidRDefault="003268CF" w:rsidP="001D5022">
            <w:pPr>
              <w:rPr>
                <w:rFonts w:ascii="Times New Roman" w:hAnsi="Times New Roman" w:cs="Times New Roman"/>
                <w:sz w:val="24"/>
                <w:szCs w:val="24"/>
              </w:rPr>
            </w:pPr>
          </w:p>
        </w:tc>
      </w:tr>
      <w:tr w:rsidR="00ED4CA4" w:rsidTr="006A665B">
        <w:tc>
          <w:tcPr>
            <w:tcW w:w="1103" w:type="dxa"/>
          </w:tcPr>
          <w:p w:rsidR="003268CF" w:rsidRDefault="00214BE4" w:rsidP="001D5022">
            <w:pPr>
              <w:rPr>
                <w:rFonts w:ascii="Times New Roman" w:hAnsi="Times New Roman" w:cs="Times New Roman"/>
                <w:sz w:val="24"/>
                <w:szCs w:val="24"/>
              </w:rPr>
            </w:pPr>
            <w:r>
              <w:rPr>
                <w:rFonts w:ascii="Times New Roman" w:hAnsi="Times New Roman" w:cs="Times New Roman"/>
                <w:sz w:val="24"/>
                <w:szCs w:val="24"/>
              </w:rPr>
              <w:t>5/17</w:t>
            </w:r>
          </w:p>
        </w:tc>
        <w:tc>
          <w:tcPr>
            <w:tcW w:w="2280" w:type="dxa"/>
          </w:tcPr>
          <w:p w:rsidR="003268CF" w:rsidRDefault="00214BE4"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3268CF" w:rsidRDefault="00214BE4"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3268CF" w:rsidRDefault="00214BE4"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3268CF" w:rsidRDefault="00ED4CA4"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3268CF" w:rsidRDefault="00ED4CA4" w:rsidP="001D5022">
            <w:pPr>
              <w:rPr>
                <w:rFonts w:ascii="Times New Roman" w:hAnsi="Times New Roman" w:cs="Times New Roman"/>
                <w:sz w:val="24"/>
                <w:szCs w:val="24"/>
              </w:rPr>
            </w:pPr>
            <w:r>
              <w:rPr>
                <w:rFonts w:ascii="Times New Roman" w:hAnsi="Times New Roman" w:cs="Times New Roman"/>
                <w:sz w:val="24"/>
                <w:szCs w:val="24"/>
              </w:rPr>
              <w:t>A11/A14</w:t>
            </w:r>
          </w:p>
        </w:tc>
        <w:tc>
          <w:tcPr>
            <w:tcW w:w="0" w:type="auto"/>
          </w:tcPr>
          <w:p w:rsidR="003268CF" w:rsidRDefault="003268CF" w:rsidP="001D5022">
            <w:pPr>
              <w:rPr>
                <w:rFonts w:ascii="Times New Roman" w:hAnsi="Times New Roman" w:cs="Times New Roman"/>
                <w:sz w:val="24"/>
                <w:szCs w:val="24"/>
              </w:rPr>
            </w:pPr>
          </w:p>
        </w:tc>
      </w:tr>
      <w:tr w:rsidR="00AB4917" w:rsidTr="006A665B">
        <w:tc>
          <w:tcPr>
            <w:tcW w:w="1103"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5/17-18</w:t>
            </w:r>
          </w:p>
        </w:tc>
        <w:tc>
          <w:tcPr>
            <w:tcW w:w="2280"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Eddy – NS transect</w:t>
            </w:r>
          </w:p>
        </w:tc>
        <w:tc>
          <w:tcPr>
            <w:tcW w:w="1371"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NS1</w:t>
            </w:r>
          </w:p>
        </w:tc>
        <w:tc>
          <w:tcPr>
            <w:tcW w:w="0" w:type="auto"/>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NS6a</w:t>
            </w: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r>
      <w:tr w:rsidR="00AB4917" w:rsidTr="006A665B">
        <w:tc>
          <w:tcPr>
            <w:tcW w:w="1103"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5/18</w:t>
            </w:r>
          </w:p>
        </w:tc>
        <w:tc>
          <w:tcPr>
            <w:tcW w:w="2280"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Eddy – EW transect</w:t>
            </w:r>
          </w:p>
        </w:tc>
        <w:tc>
          <w:tcPr>
            <w:tcW w:w="1371"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EW7</w:t>
            </w:r>
          </w:p>
        </w:tc>
        <w:tc>
          <w:tcPr>
            <w:tcW w:w="0" w:type="auto"/>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r>
      <w:tr w:rsidR="00011EAF" w:rsidTr="006A665B">
        <w:tc>
          <w:tcPr>
            <w:tcW w:w="1103"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5/18</w:t>
            </w:r>
          </w:p>
        </w:tc>
        <w:tc>
          <w:tcPr>
            <w:tcW w:w="2280"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VPR 3</w:t>
            </w:r>
          </w:p>
        </w:tc>
        <w:tc>
          <w:tcPr>
            <w:tcW w:w="1371"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NS10</w:t>
            </w:r>
          </w:p>
        </w:tc>
        <w:tc>
          <w:tcPr>
            <w:tcW w:w="0" w:type="auto"/>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r>
      <w:tr w:rsidR="00AB4917" w:rsidTr="006A665B">
        <w:tc>
          <w:tcPr>
            <w:tcW w:w="1103"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5/18-19</w:t>
            </w:r>
          </w:p>
        </w:tc>
        <w:tc>
          <w:tcPr>
            <w:tcW w:w="2280"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EIMS underway</w:t>
            </w:r>
          </w:p>
        </w:tc>
        <w:tc>
          <w:tcPr>
            <w:tcW w:w="1371" w:type="dxa"/>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EW10</w:t>
            </w:r>
          </w:p>
        </w:tc>
        <w:tc>
          <w:tcPr>
            <w:tcW w:w="0" w:type="auto"/>
          </w:tcPr>
          <w:p w:rsidR="00AB4917" w:rsidRDefault="00AB4917" w:rsidP="001D5022">
            <w:pPr>
              <w:rPr>
                <w:rFonts w:ascii="Times New Roman" w:hAnsi="Times New Roman" w:cs="Times New Roman"/>
                <w:sz w:val="24"/>
                <w:szCs w:val="24"/>
              </w:rPr>
            </w:pPr>
            <w:r>
              <w:rPr>
                <w:rFonts w:ascii="Times New Roman" w:hAnsi="Times New Roman" w:cs="Times New Roman"/>
                <w:sz w:val="24"/>
                <w:szCs w:val="24"/>
              </w:rPr>
              <w:t>NS13</w:t>
            </w: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c>
          <w:tcPr>
            <w:tcW w:w="0" w:type="auto"/>
          </w:tcPr>
          <w:p w:rsidR="00AB4917" w:rsidRDefault="00AB4917" w:rsidP="001D5022">
            <w:pPr>
              <w:rPr>
                <w:rFonts w:ascii="Times New Roman" w:hAnsi="Times New Roman" w:cs="Times New Roman"/>
                <w:sz w:val="24"/>
                <w:szCs w:val="24"/>
              </w:rPr>
            </w:pPr>
          </w:p>
        </w:tc>
      </w:tr>
      <w:tr w:rsidR="007E1449" w:rsidTr="006A665B">
        <w:tc>
          <w:tcPr>
            <w:tcW w:w="1103" w:type="dxa"/>
          </w:tcPr>
          <w:p w:rsidR="007E1449" w:rsidRDefault="007E1449" w:rsidP="001D5022">
            <w:pPr>
              <w:rPr>
                <w:rFonts w:ascii="Times New Roman" w:hAnsi="Times New Roman" w:cs="Times New Roman"/>
                <w:sz w:val="24"/>
                <w:szCs w:val="24"/>
              </w:rPr>
            </w:pPr>
          </w:p>
        </w:tc>
        <w:tc>
          <w:tcPr>
            <w:tcW w:w="2280" w:type="dxa"/>
          </w:tcPr>
          <w:p w:rsidR="007E1449" w:rsidRDefault="007E1449" w:rsidP="001D5022">
            <w:pPr>
              <w:rPr>
                <w:rFonts w:ascii="Times New Roman" w:hAnsi="Times New Roman" w:cs="Times New Roman"/>
                <w:sz w:val="24"/>
                <w:szCs w:val="24"/>
              </w:rPr>
            </w:pPr>
          </w:p>
        </w:tc>
        <w:tc>
          <w:tcPr>
            <w:tcW w:w="1371" w:type="dxa"/>
          </w:tcPr>
          <w:p w:rsidR="007E1449" w:rsidRDefault="007E1449" w:rsidP="001D5022">
            <w:pPr>
              <w:rPr>
                <w:rFonts w:ascii="Times New Roman" w:hAnsi="Times New Roman" w:cs="Times New Roman"/>
                <w:sz w:val="24"/>
                <w:szCs w:val="24"/>
              </w:rPr>
            </w:pPr>
            <w:r>
              <w:rPr>
                <w:rFonts w:ascii="Times New Roman" w:hAnsi="Times New Roman" w:cs="Times New Roman"/>
                <w:sz w:val="24"/>
                <w:szCs w:val="24"/>
              </w:rPr>
              <w:t>NS7</w:t>
            </w:r>
          </w:p>
        </w:tc>
        <w:tc>
          <w:tcPr>
            <w:tcW w:w="0" w:type="auto"/>
          </w:tcPr>
          <w:p w:rsidR="007E1449" w:rsidRDefault="007E1449" w:rsidP="001D5022">
            <w:pPr>
              <w:rPr>
                <w:rFonts w:ascii="Times New Roman" w:hAnsi="Times New Roman" w:cs="Times New Roman"/>
                <w:sz w:val="24"/>
                <w:szCs w:val="24"/>
              </w:rPr>
            </w:pPr>
            <w:r>
              <w:rPr>
                <w:rFonts w:ascii="Times New Roman" w:hAnsi="Times New Roman" w:cs="Times New Roman"/>
                <w:sz w:val="24"/>
                <w:szCs w:val="24"/>
              </w:rPr>
              <w:t>NS12</w:t>
            </w:r>
          </w:p>
        </w:tc>
        <w:tc>
          <w:tcPr>
            <w:tcW w:w="0" w:type="auto"/>
          </w:tcPr>
          <w:p w:rsidR="007E1449" w:rsidRDefault="007E1449" w:rsidP="001D5022">
            <w:pPr>
              <w:rPr>
                <w:rFonts w:ascii="Times New Roman" w:hAnsi="Times New Roman" w:cs="Times New Roman"/>
                <w:sz w:val="24"/>
                <w:szCs w:val="24"/>
              </w:rPr>
            </w:pPr>
          </w:p>
        </w:tc>
        <w:tc>
          <w:tcPr>
            <w:tcW w:w="0" w:type="auto"/>
          </w:tcPr>
          <w:p w:rsidR="007E1449" w:rsidRDefault="007E1449" w:rsidP="001D5022">
            <w:pPr>
              <w:rPr>
                <w:rFonts w:ascii="Times New Roman" w:hAnsi="Times New Roman" w:cs="Times New Roman"/>
                <w:sz w:val="24"/>
                <w:szCs w:val="24"/>
              </w:rPr>
            </w:pPr>
          </w:p>
        </w:tc>
        <w:tc>
          <w:tcPr>
            <w:tcW w:w="0" w:type="auto"/>
          </w:tcPr>
          <w:p w:rsidR="007E1449" w:rsidRDefault="007E1449" w:rsidP="001D5022">
            <w:pPr>
              <w:rPr>
                <w:rFonts w:ascii="Times New Roman" w:hAnsi="Times New Roman" w:cs="Times New Roman"/>
                <w:sz w:val="24"/>
                <w:szCs w:val="24"/>
              </w:rPr>
            </w:pPr>
          </w:p>
        </w:tc>
      </w:tr>
      <w:tr w:rsidR="00011EAF" w:rsidTr="006A665B">
        <w:tc>
          <w:tcPr>
            <w:tcW w:w="1103"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5/19</w:t>
            </w:r>
          </w:p>
        </w:tc>
        <w:tc>
          <w:tcPr>
            <w:tcW w:w="2280"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VPR 4</w:t>
            </w:r>
          </w:p>
        </w:tc>
        <w:tc>
          <w:tcPr>
            <w:tcW w:w="1371"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r>
      <w:tr w:rsidR="00011EAF" w:rsidTr="006A665B">
        <w:tc>
          <w:tcPr>
            <w:tcW w:w="1103" w:type="dxa"/>
          </w:tcPr>
          <w:p w:rsidR="00011EAF" w:rsidRDefault="00011EAF" w:rsidP="001D5022">
            <w:pPr>
              <w:rPr>
                <w:rFonts w:ascii="Times New Roman" w:hAnsi="Times New Roman" w:cs="Times New Roman"/>
                <w:sz w:val="24"/>
                <w:szCs w:val="24"/>
              </w:rPr>
            </w:pPr>
          </w:p>
        </w:tc>
        <w:tc>
          <w:tcPr>
            <w:tcW w:w="2280" w:type="dxa"/>
          </w:tcPr>
          <w:p w:rsidR="00011EAF" w:rsidRDefault="00011EAF" w:rsidP="001D5022">
            <w:pPr>
              <w:rPr>
                <w:rFonts w:ascii="Times New Roman" w:hAnsi="Times New Roman" w:cs="Times New Roman"/>
                <w:sz w:val="24"/>
                <w:szCs w:val="24"/>
              </w:rPr>
            </w:pPr>
          </w:p>
        </w:tc>
        <w:tc>
          <w:tcPr>
            <w:tcW w:w="1371"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NS13</w:t>
            </w:r>
          </w:p>
        </w:tc>
        <w:tc>
          <w:tcPr>
            <w:tcW w:w="0" w:type="auto"/>
          </w:tcPr>
          <w:p w:rsidR="00011EAF" w:rsidRDefault="002273E8" w:rsidP="001D5022">
            <w:pPr>
              <w:rPr>
                <w:rFonts w:ascii="Times New Roman" w:hAnsi="Times New Roman" w:cs="Times New Roman"/>
                <w:sz w:val="24"/>
                <w:szCs w:val="24"/>
              </w:rPr>
            </w:pPr>
            <w:r>
              <w:rPr>
                <w:rFonts w:ascii="Times New Roman" w:hAnsi="Times New Roman" w:cs="Times New Roman"/>
                <w:sz w:val="24"/>
                <w:szCs w:val="24"/>
              </w:rPr>
              <w:t>N14</w:t>
            </w: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r>
      <w:tr w:rsidR="002273E8" w:rsidTr="006A665B">
        <w:tc>
          <w:tcPr>
            <w:tcW w:w="1103" w:type="dxa"/>
          </w:tcPr>
          <w:p w:rsidR="002273E8" w:rsidRDefault="002273E8" w:rsidP="001D5022">
            <w:pPr>
              <w:rPr>
                <w:rFonts w:ascii="Times New Roman" w:hAnsi="Times New Roman" w:cs="Times New Roman"/>
                <w:sz w:val="24"/>
                <w:szCs w:val="24"/>
              </w:rPr>
            </w:pPr>
          </w:p>
        </w:tc>
        <w:tc>
          <w:tcPr>
            <w:tcW w:w="2280" w:type="dxa"/>
          </w:tcPr>
          <w:p w:rsidR="002273E8" w:rsidRDefault="002273E8" w:rsidP="001D5022">
            <w:pPr>
              <w:rPr>
                <w:rFonts w:ascii="Times New Roman" w:hAnsi="Times New Roman" w:cs="Times New Roman"/>
                <w:sz w:val="24"/>
                <w:szCs w:val="24"/>
              </w:rPr>
            </w:pPr>
          </w:p>
        </w:tc>
        <w:tc>
          <w:tcPr>
            <w:tcW w:w="1371" w:type="dxa"/>
          </w:tcPr>
          <w:p w:rsidR="002273E8" w:rsidRDefault="002273E8" w:rsidP="001D5022">
            <w:pPr>
              <w:rPr>
                <w:rFonts w:ascii="Times New Roman" w:hAnsi="Times New Roman" w:cs="Times New Roman"/>
                <w:sz w:val="24"/>
                <w:szCs w:val="24"/>
              </w:rPr>
            </w:pPr>
            <w:r>
              <w:rPr>
                <w:rFonts w:ascii="Times New Roman" w:hAnsi="Times New Roman" w:cs="Times New Roman"/>
                <w:sz w:val="24"/>
                <w:szCs w:val="24"/>
              </w:rPr>
              <w:t>NS6A</w:t>
            </w:r>
          </w:p>
        </w:tc>
        <w:tc>
          <w:tcPr>
            <w:tcW w:w="0" w:type="auto"/>
          </w:tcPr>
          <w:p w:rsidR="002273E8" w:rsidRDefault="002273E8" w:rsidP="001D5022">
            <w:pPr>
              <w:rPr>
                <w:rFonts w:ascii="Times New Roman" w:hAnsi="Times New Roman" w:cs="Times New Roman"/>
                <w:sz w:val="24"/>
                <w:szCs w:val="24"/>
              </w:rPr>
            </w:pPr>
            <w:r>
              <w:rPr>
                <w:rFonts w:ascii="Times New Roman" w:hAnsi="Times New Roman" w:cs="Times New Roman"/>
                <w:sz w:val="24"/>
                <w:szCs w:val="24"/>
              </w:rPr>
              <w:t>NS4</w:t>
            </w:r>
          </w:p>
        </w:tc>
        <w:tc>
          <w:tcPr>
            <w:tcW w:w="0" w:type="auto"/>
          </w:tcPr>
          <w:p w:rsidR="002273E8" w:rsidRDefault="002273E8" w:rsidP="001D5022">
            <w:pPr>
              <w:rPr>
                <w:rFonts w:ascii="Times New Roman" w:hAnsi="Times New Roman" w:cs="Times New Roman"/>
                <w:sz w:val="24"/>
                <w:szCs w:val="24"/>
              </w:rPr>
            </w:pPr>
          </w:p>
        </w:tc>
        <w:tc>
          <w:tcPr>
            <w:tcW w:w="0" w:type="auto"/>
          </w:tcPr>
          <w:p w:rsidR="002273E8" w:rsidRDefault="002273E8" w:rsidP="001D5022">
            <w:pPr>
              <w:rPr>
                <w:rFonts w:ascii="Times New Roman" w:hAnsi="Times New Roman" w:cs="Times New Roman"/>
                <w:sz w:val="24"/>
                <w:szCs w:val="24"/>
              </w:rPr>
            </w:pPr>
          </w:p>
        </w:tc>
        <w:tc>
          <w:tcPr>
            <w:tcW w:w="0" w:type="auto"/>
          </w:tcPr>
          <w:p w:rsidR="002273E8" w:rsidRDefault="002273E8" w:rsidP="001D5022">
            <w:pPr>
              <w:rPr>
                <w:rFonts w:ascii="Times New Roman" w:hAnsi="Times New Roman" w:cs="Times New Roman"/>
                <w:sz w:val="24"/>
                <w:szCs w:val="24"/>
              </w:rPr>
            </w:pPr>
          </w:p>
        </w:tc>
      </w:tr>
      <w:tr w:rsidR="006867E0" w:rsidTr="006A665B">
        <w:tc>
          <w:tcPr>
            <w:tcW w:w="1103"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5/19-20</w:t>
            </w:r>
          </w:p>
        </w:tc>
        <w:tc>
          <w:tcPr>
            <w:tcW w:w="2280" w:type="dxa"/>
          </w:tcPr>
          <w:p w:rsidR="006867E0" w:rsidRDefault="006867E0" w:rsidP="001D5022">
            <w:pPr>
              <w:rPr>
                <w:rFonts w:ascii="Times New Roman" w:hAnsi="Times New Roman" w:cs="Times New Roman"/>
                <w:sz w:val="24"/>
                <w:szCs w:val="24"/>
              </w:rPr>
            </w:pPr>
            <w:proofErr w:type="spellStart"/>
            <w:r>
              <w:rPr>
                <w:rFonts w:ascii="Times New Roman" w:hAnsi="Times New Roman" w:cs="Times New Roman"/>
                <w:sz w:val="24"/>
                <w:szCs w:val="24"/>
              </w:rPr>
              <w:t>CTDplus</w:t>
            </w:r>
            <w:proofErr w:type="spellEnd"/>
          </w:p>
        </w:tc>
        <w:tc>
          <w:tcPr>
            <w:tcW w:w="1371"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A9/10</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6867E0" w:rsidRDefault="006867E0" w:rsidP="001D5022">
            <w:pPr>
              <w:rPr>
                <w:rFonts w:ascii="Times New Roman" w:hAnsi="Times New Roman" w:cs="Times New Roman"/>
                <w:sz w:val="24"/>
                <w:szCs w:val="24"/>
              </w:rPr>
            </w:pPr>
          </w:p>
        </w:tc>
      </w:tr>
      <w:tr w:rsidR="006867E0" w:rsidTr="006A665B">
        <w:tc>
          <w:tcPr>
            <w:tcW w:w="1103"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5/20-21</w:t>
            </w:r>
          </w:p>
        </w:tc>
        <w:tc>
          <w:tcPr>
            <w:tcW w:w="2280"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EIMS underway</w:t>
            </w:r>
          </w:p>
        </w:tc>
        <w:tc>
          <w:tcPr>
            <w:tcW w:w="1371"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r>
      <w:tr w:rsidR="006867E0" w:rsidTr="006A665B">
        <w:tc>
          <w:tcPr>
            <w:tcW w:w="1103" w:type="dxa"/>
          </w:tcPr>
          <w:p w:rsidR="006867E0" w:rsidRDefault="006867E0" w:rsidP="001D5022">
            <w:pPr>
              <w:rPr>
                <w:rFonts w:ascii="Times New Roman" w:hAnsi="Times New Roman" w:cs="Times New Roman"/>
                <w:sz w:val="24"/>
                <w:szCs w:val="24"/>
              </w:rPr>
            </w:pPr>
          </w:p>
        </w:tc>
        <w:tc>
          <w:tcPr>
            <w:tcW w:w="2280" w:type="dxa"/>
          </w:tcPr>
          <w:p w:rsidR="006867E0" w:rsidRDefault="006867E0" w:rsidP="001D5022">
            <w:pPr>
              <w:rPr>
                <w:rFonts w:ascii="Times New Roman" w:hAnsi="Times New Roman" w:cs="Times New Roman"/>
                <w:sz w:val="24"/>
                <w:szCs w:val="24"/>
              </w:rPr>
            </w:pPr>
          </w:p>
        </w:tc>
        <w:tc>
          <w:tcPr>
            <w:tcW w:w="1371"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EIMS_E3</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EIMS_W3</w:t>
            </w: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r>
      <w:tr w:rsidR="006867E0" w:rsidTr="006A665B">
        <w:tc>
          <w:tcPr>
            <w:tcW w:w="1103" w:type="dxa"/>
          </w:tcPr>
          <w:p w:rsidR="006867E0" w:rsidRDefault="006867E0" w:rsidP="001D5022">
            <w:pPr>
              <w:rPr>
                <w:rFonts w:ascii="Times New Roman" w:hAnsi="Times New Roman" w:cs="Times New Roman"/>
                <w:sz w:val="24"/>
                <w:szCs w:val="24"/>
              </w:rPr>
            </w:pPr>
          </w:p>
        </w:tc>
        <w:tc>
          <w:tcPr>
            <w:tcW w:w="2280" w:type="dxa"/>
          </w:tcPr>
          <w:p w:rsidR="006867E0" w:rsidRDefault="006867E0" w:rsidP="001D5022">
            <w:pPr>
              <w:rPr>
                <w:rFonts w:ascii="Times New Roman" w:hAnsi="Times New Roman" w:cs="Times New Roman"/>
                <w:sz w:val="24"/>
                <w:szCs w:val="24"/>
              </w:rPr>
            </w:pPr>
          </w:p>
        </w:tc>
        <w:tc>
          <w:tcPr>
            <w:tcW w:w="1371" w:type="dxa"/>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6867E0" w:rsidRDefault="006867E0"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c>
          <w:tcPr>
            <w:tcW w:w="0" w:type="auto"/>
          </w:tcPr>
          <w:p w:rsidR="006867E0" w:rsidRDefault="006867E0" w:rsidP="001D5022">
            <w:pPr>
              <w:rPr>
                <w:rFonts w:ascii="Times New Roman" w:hAnsi="Times New Roman" w:cs="Times New Roman"/>
                <w:sz w:val="24"/>
                <w:szCs w:val="24"/>
              </w:rPr>
            </w:pPr>
          </w:p>
        </w:tc>
      </w:tr>
      <w:tr w:rsidR="002273E8" w:rsidTr="006A665B">
        <w:tc>
          <w:tcPr>
            <w:tcW w:w="1103" w:type="dxa"/>
          </w:tcPr>
          <w:p w:rsidR="002273E8" w:rsidRDefault="002273E8" w:rsidP="001D5022">
            <w:pPr>
              <w:rPr>
                <w:rFonts w:ascii="Times New Roman" w:hAnsi="Times New Roman" w:cs="Times New Roman"/>
                <w:sz w:val="24"/>
                <w:szCs w:val="24"/>
              </w:rPr>
            </w:pPr>
            <w:r>
              <w:rPr>
                <w:rFonts w:ascii="Times New Roman" w:hAnsi="Times New Roman" w:cs="Times New Roman"/>
                <w:sz w:val="24"/>
                <w:szCs w:val="24"/>
              </w:rPr>
              <w:t>5/21</w:t>
            </w:r>
          </w:p>
        </w:tc>
        <w:tc>
          <w:tcPr>
            <w:tcW w:w="2280" w:type="dxa"/>
          </w:tcPr>
          <w:p w:rsidR="002273E8" w:rsidRDefault="002273E8" w:rsidP="001D5022">
            <w:pPr>
              <w:rPr>
                <w:rFonts w:ascii="Times New Roman" w:hAnsi="Times New Roman" w:cs="Times New Roman"/>
                <w:sz w:val="24"/>
                <w:szCs w:val="24"/>
              </w:rPr>
            </w:pPr>
            <w:r>
              <w:rPr>
                <w:rFonts w:ascii="Times New Roman" w:hAnsi="Times New Roman" w:cs="Times New Roman"/>
                <w:sz w:val="24"/>
                <w:szCs w:val="24"/>
              </w:rPr>
              <w:t>VPR 5 + 6</w:t>
            </w:r>
          </w:p>
        </w:tc>
        <w:tc>
          <w:tcPr>
            <w:tcW w:w="1371" w:type="dxa"/>
          </w:tcPr>
          <w:p w:rsidR="002273E8" w:rsidRDefault="002273E8" w:rsidP="001D5022">
            <w:pPr>
              <w:rPr>
                <w:rFonts w:ascii="Times New Roman" w:hAnsi="Times New Roman" w:cs="Times New Roman"/>
                <w:sz w:val="24"/>
                <w:szCs w:val="24"/>
              </w:rPr>
            </w:pPr>
            <w:r>
              <w:rPr>
                <w:rFonts w:ascii="Times New Roman" w:hAnsi="Times New Roman" w:cs="Times New Roman"/>
                <w:sz w:val="24"/>
                <w:szCs w:val="24"/>
              </w:rPr>
              <w:t>See text</w:t>
            </w:r>
          </w:p>
        </w:tc>
        <w:tc>
          <w:tcPr>
            <w:tcW w:w="0" w:type="auto"/>
          </w:tcPr>
          <w:p w:rsidR="002273E8" w:rsidRDefault="002273E8" w:rsidP="001D5022">
            <w:pPr>
              <w:rPr>
                <w:rFonts w:ascii="Times New Roman" w:hAnsi="Times New Roman" w:cs="Times New Roman"/>
                <w:sz w:val="24"/>
                <w:szCs w:val="24"/>
              </w:rPr>
            </w:pPr>
          </w:p>
        </w:tc>
        <w:tc>
          <w:tcPr>
            <w:tcW w:w="0" w:type="auto"/>
          </w:tcPr>
          <w:p w:rsidR="002273E8" w:rsidRDefault="002273E8" w:rsidP="001D5022">
            <w:pPr>
              <w:rPr>
                <w:rFonts w:ascii="Times New Roman" w:hAnsi="Times New Roman" w:cs="Times New Roman"/>
                <w:sz w:val="24"/>
                <w:szCs w:val="24"/>
              </w:rPr>
            </w:pPr>
          </w:p>
        </w:tc>
        <w:tc>
          <w:tcPr>
            <w:tcW w:w="0" w:type="auto"/>
          </w:tcPr>
          <w:p w:rsidR="002273E8" w:rsidRDefault="002273E8" w:rsidP="001D5022">
            <w:pPr>
              <w:rPr>
                <w:rFonts w:ascii="Times New Roman" w:hAnsi="Times New Roman" w:cs="Times New Roman"/>
                <w:sz w:val="24"/>
                <w:szCs w:val="24"/>
              </w:rPr>
            </w:pPr>
          </w:p>
        </w:tc>
        <w:tc>
          <w:tcPr>
            <w:tcW w:w="0" w:type="auto"/>
          </w:tcPr>
          <w:p w:rsidR="002273E8" w:rsidRDefault="002273E8" w:rsidP="001D5022">
            <w:pPr>
              <w:rPr>
                <w:rFonts w:ascii="Times New Roman" w:hAnsi="Times New Roman" w:cs="Times New Roman"/>
                <w:sz w:val="24"/>
                <w:szCs w:val="24"/>
              </w:rPr>
            </w:pPr>
          </w:p>
        </w:tc>
      </w:tr>
      <w:tr w:rsidR="00011EAF" w:rsidTr="006A665B">
        <w:tc>
          <w:tcPr>
            <w:tcW w:w="1103" w:type="dxa"/>
          </w:tcPr>
          <w:p w:rsidR="00011EAF" w:rsidRDefault="008F2A01" w:rsidP="001D5022">
            <w:pPr>
              <w:rPr>
                <w:rFonts w:ascii="Times New Roman" w:hAnsi="Times New Roman" w:cs="Times New Roman"/>
                <w:sz w:val="24"/>
                <w:szCs w:val="24"/>
              </w:rPr>
            </w:pPr>
            <w:r>
              <w:rPr>
                <w:rFonts w:ascii="Times New Roman" w:hAnsi="Times New Roman" w:cs="Times New Roman"/>
                <w:sz w:val="24"/>
                <w:szCs w:val="24"/>
              </w:rPr>
              <w:t>5/22</w:t>
            </w:r>
            <w:r w:rsidR="00BB2A16">
              <w:rPr>
                <w:rFonts w:ascii="Times New Roman" w:hAnsi="Times New Roman" w:cs="Times New Roman"/>
                <w:sz w:val="24"/>
                <w:szCs w:val="24"/>
              </w:rPr>
              <w:t>-</w:t>
            </w:r>
            <w:r>
              <w:rPr>
                <w:rFonts w:ascii="Times New Roman" w:hAnsi="Times New Roman" w:cs="Times New Roman"/>
                <w:sz w:val="24"/>
                <w:szCs w:val="24"/>
              </w:rPr>
              <w:t>23</w:t>
            </w:r>
          </w:p>
        </w:tc>
        <w:tc>
          <w:tcPr>
            <w:tcW w:w="2280"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A8 /A5</w:t>
            </w:r>
          </w:p>
        </w:tc>
        <w:tc>
          <w:tcPr>
            <w:tcW w:w="0" w:type="auto"/>
          </w:tcPr>
          <w:p w:rsidR="00011EAF" w:rsidRDefault="008F2A01" w:rsidP="001D5022">
            <w:pPr>
              <w:rPr>
                <w:rFonts w:ascii="Times New Roman" w:hAnsi="Times New Roman" w:cs="Times New Roman"/>
                <w:sz w:val="24"/>
                <w:szCs w:val="24"/>
              </w:rPr>
            </w:pPr>
            <w:r>
              <w:rPr>
                <w:rFonts w:ascii="Times New Roman" w:hAnsi="Times New Roman" w:cs="Times New Roman"/>
                <w:sz w:val="24"/>
                <w:szCs w:val="24"/>
              </w:rPr>
              <w:t>A8/A9</w:t>
            </w:r>
          </w:p>
        </w:tc>
        <w:tc>
          <w:tcPr>
            <w:tcW w:w="0" w:type="auto"/>
          </w:tcPr>
          <w:p w:rsidR="00011EAF" w:rsidRDefault="00BB2A16"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011EAF" w:rsidRDefault="00011EAF" w:rsidP="001D5022">
            <w:pPr>
              <w:rPr>
                <w:rFonts w:ascii="Times New Roman" w:hAnsi="Times New Roman" w:cs="Times New Roman"/>
                <w:sz w:val="24"/>
                <w:szCs w:val="24"/>
              </w:rPr>
            </w:pPr>
          </w:p>
        </w:tc>
      </w:tr>
      <w:tr w:rsidR="00011EAF" w:rsidTr="006A665B">
        <w:tc>
          <w:tcPr>
            <w:tcW w:w="1103"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5/22</w:t>
            </w:r>
          </w:p>
        </w:tc>
        <w:tc>
          <w:tcPr>
            <w:tcW w:w="2280"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VPR</w:t>
            </w:r>
            <w:r w:rsidR="002273E8">
              <w:rPr>
                <w:rFonts w:ascii="Times New Roman" w:hAnsi="Times New Roman" w:cs="Times New Roman"/>
                <w:sz w:val="24"/>
                <w:szCs w:val="24"/>
              </w:rPr>
              <w:t xml:space="preserve"> </w:t>
            </w:r>
            <w:r>
              <w:rPr>
                <w:rFonts w:ascii="Times New Roman" w:hAnsi="Times New Roman" w:cs="Times New Roman"/>
                <w:sz w:val="24"/>
                <w:szCs w:val="24"/>
              </w:rPr>
              <w:t>7</w:t>
            </w:r>
          </w:p>
        </w:tc>
        <w:tc>
          <w:tcPr>
            <w:tcW w:w="1371" w:type="dxa"/>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011EAF" w:rsidRDefault="00011EAF" w:rsidP="001D5022">
            <w:pPr>
              <w:rPr>
                <w:rFonts w:ascii="Times New Roman" w:hAnsi="Times New Roman" w:cs="Times New Roman"/>
                <w:sz w:val="24"/>
                <w:szCs w:val="24"/>
              </w:rPr>
            </w:pPr>
            <w:r>
              <w:rPr>
                <w:rFonts w:ascii="Times New Roman" w:hAnsi="Times New Roman" w:cs="Times New Roman"/>
                <w:sz w:val="24"/>
                <w:szCs w:val="24"/>
              </w:rPr>
              <w:t>A18 plus</w:t>
            </w: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c>
          <w:tcPr>
            <w:tcW w:w="0" w:type="auto"/>
          </w:tcPr>
          <w:p w:rsidR="00011EAF" w:rsidRDefault="00011EAF" w:rsidP="001D5022">
            <w:pPr>
              <w:rPr>
                <w:rFonts w:ascii="Times New Roman" w:hAnsi="Times New Roman" w:cs="Times New Roman"/>
                <w:sz w:val="24"/>
                <w:szCs w:val="24"/>
              </w:rPr>
            </w:pPr>
          </w:p>
        </w:tc>
      </w:tr>
      <w:tr w:rsidR="00E36751" w:rsidTr="006A665B">
        <w:tc>
          <w:tcPr>
            <w:tcW w:w="1103" w:type="dxa"/>
          </w:tcPr>
          <w:p w:rsidR="00E36751" w:rsidRDefault="00E36751" w:rsidP="001D5022">
            <w:pPr>
              <w:rPr>
                <w:rFonts w:ascii="Times New Roman" w:hAnsi="Times New Roman" w:cs="Times New Roman"/>
                <w:sz w:val="24"/>
                <w:szCs w:val="24"/>
              </w:rPr>
            </w:pPr>
            <w:r>
              <w:rPr>
                <w:rFonts w:ascii="Times New Roman" w:hAnsi="Times New Roman" w:cs="Times New Roman"/>
                <w:sz w:val="24"/>
                <w:szCs w:val="24"/>
              </w:rPr>
              <w:t>5/23</w:t>
            </w:r>
          </w:p>
        </w:tc>
        <w:tc>
          <w:tcPr>
            <w:tcW w:w="2280" w:type="dxa"/>
          </w:tcPr>
          <w:p w:rsidR="00E36751" w:rsidRDefault="00E36751" w:rsidP="001D5022">
            <w:pPr>
              <w:rPr>
                <w:rFonts w:ascii="Times New Roman" w:hAnsi="Times New Roman" w:cs="Times New Roman"/>
                <w:sz w:val="24"/>
                <w:szCs w:val="24"/>
              </w:rPr>
            </w:pPr>
            <w:r>
              <w:rPr>
                <w:rFonts w:ascii="Times New Roman" w:hAnsi="Times New Roman" w:cs="Times New Roman"/>
                <w:sz w:val="24"/>
                <w:szCs w:val="24"/>
              </w:rPr>
              <w:t>VPR 8</w:t>
            </w:r>
          </w:p>
        </w:tc>
        <w:tc>
          <w:tcPr>
            <w:tcW w:w="1371" w:type="dxa"/>
          </w:tcPr>
          <w:p w:rsidR="00E36751" w:rsidRDefault="00E36751"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E36751" w:rsidRDefault="005205C6" w:rsidP="001D5022">
            <w:pPr>
              <w:rPr>
                <w:rFonts w:ascii="Times New Roman" w:hAnsi="Times New Roman" w:cs="Times New Roman"/>
                <w:sz w:val="24"/>
                <w:szCs w:val="24"/>
              </w:rPr>
            </w:pPr>
            <w:r>
              <w:rPr>
                <w:rFonts w:ascii="Times New Roman" w:hAnsi="Times New Roman" w:cs="Times New Roman"/>
                <w:sz w:val="24"/>
                <w:szCs w:val="24"/>
              </w:rPr>
              <w:t xml:space="preserve">A13/A14 </w:t>
            </w:r>
          </w:p>
        </w:tc>
        <w:tc>
          <w:tcPr>
            <w:tcW w:w="0" w:type="auto"/>
          </w:tcPr>
          <w:p w:rsidR="00E36751" w:rsidRDefault="00E36751" w:rsidP="001D5022">
            <w:pPr>
              <w:rPr>
                <w:rFonts w:ascii="Times New Roman" w:hAnsi="Times New Roman" w:cs="Times New Roman"/>
                <w:sz w:val="24"/>
                <w:szCs w:val="24"/>
              </w:rPr>
            </w:pPr>
          </w:p>
        </w:tc>
        <w:tc>
          <w:tcPr>
            <w:tcW w:w="0" w:type="auto"/>
          </w:tcPr>
          <w:p w:rsidR="00E36751" w:rsidRDefault="00E36751" w:rsidP="001D5022">
            <w:pPr>
              <w:rPr>
                <w:rFonts w:ascii="Times New Roman" w:hAnsi="Times New Roman" w:cs="Times New Roman"/>
                <w:sz w:val="24"/>
                <w:szCs w:val="24"/>
              </w:rPr>
            </w:pPr>
          </w:p>
        </w:tc>
        <w:tc>
          <w:tcPr>
            <w:tcW w:w="0" w:type="auto"/>
          </w:tcPr>
          <w:p w:rsidR="00E36751" w:rsidRDefault="00E36751" w:rsidP="001D5022">
            <w:pPr>
              <w:rPr>
                <w:rFonts w:ascii="Times New Roman" w:hAnsi="Times New Roman" w:cs="Times New Roman"/>
                <w:sz w:val="24"/>
                <w:szCs w:val="24"/>
              </w:rPr>
            </w:pPr>
          </w:p>
        </w:tc>
      </w:tr>
      <w:tr w:rsidR="005205C6" w:rsidTr="006A665B">
        <w:tc>
          <w:tcPr>
            <w:tcW w:w="1103" w:type="dxa"/>
          </w:tcPr>
          <w:p w:rsidR="005205C6" w:rsidRDefault="005205C6" w:rsidP="001D5022">
            <w:pPr>
              <w:rPr>
                <w:rFonts w:ascii="Times New Roman" w:hAnsi="Times New Roman" w:cs="Times New Roman"/>
                <w:sz w:val="24"/>
                <w:szCs w:val="24"/>
              </w:rPr>
            </w:pPr>
          </w:p>
        </w:tc>
        <w:tc>
          <w:tcPr>
            <w:tcW w:w="2280" w:type="dxa"/>
          </w:tcPr>
          <w:p w:rsidR="005205C6" w:rsidRDefault="005205C6" w:rsidP="001D5022">
            <w:pPr>
              <w:rPr>
                <w:rFonts w:ascii="Times New Roman" w:hAnsi="Times New Roman" w:cs="Times New Roman"/>
                <w:sz w:val="24"/>
                <w:szCs w:val="24"/>
              </w:rPr>
            </w:pPr>
          </w:p>
        </w:tc>
        <w:tc>
          <w:tcPr>
            <w:tcW w:w="1371" w:type="dxa"/>
          </w:tcPr>
          <w:p w:rsidR="005205C6" w:rsidRDefault="005205C6" w:rsidP="001D5022">
            <w:pPr>
              <w:rPr>
                <w:rFonts w:ascii="Times New Roman" w:hAnsi="Times New Roman" w:cs="Times New Roman"/>
                <w:sz w:val="24"/>
                <w:szCs w:val="24"/>
              </w:rPr>
            </w:pPr>
            <w:r>
              <w:rPr>
                <w:rFonts w:ascii="Times New Roman" w:hAnsi="Times New Roman" w:cs="Times New Roman"/>
                <w:sz w:val="24"/>
                <w:szCs w:val="24"/>
              </w:rPr>
              <w:t>3.8nm E</w:t>
            </w:r>
          </w:p>
        </w:tc>
        <w:tc>
          <w:tcPr>
            <w:tcW w:w="0" w:type="auto"/>
          </w:tcPr>
          <w:p w:rsidR="005205C6" w:rsidRDefault="005205C6" w:rsidP="001D5022">
            <w:pPr>
              <w:rPr>
                <w:rFonts w:ascii="Times New Roman" w:hAnsi="Times New Roman" w:cs="Times New Roman"/>
                <w:sz w:val="24"/>
                <w:szCs w:val="24"/>
              </w:rPr>
            </w:pPr>
            <w:r>
              <w:rPr>
                <w:rFonts w:ascii="Times New Roman" w:hAnsi="Times New Roman" w:cs="Times New Roman"/>
                <w:sz w:val="24"/>
                <w:szCs w:val="24"/>
              </w:rPr>
              <w:t>North</w:t>
            </w:r>
          </w:p>
        </w:tc>
        <w:tc>
          <w:tcPr>
            <w:tcW w:w="0" w:type="auto"/>
          </w:tcPr>
          <w:p w:rsidR="005205C6" w:rsidRDefault="005205C6" w:rsidP="001D5022">
            <w:pPr>
              <w:rPr>
                <w:rFonts w:ascii="Times New Roman" w:hAnsi="Times New Roman" w:cs="Times New Roman"/>
                <w:sz w:val="24"/>
                <w:szCs w:val="24"/>
              </w:rPr>
            </w:pPr>
          </w:p>
        </w:tc>
        <w:tc>
          <w:tcPr>
            <w:tcW w:w="0" w:type="auto"/>
          </w:tcPr>
          <w:p w:rsidR="005205C6" w:rsidRDefault="005205C6" w:rsidP="001D5022">
            <w:pPr>
              <w:rPr>
                <w:rFonts w:ascii="Times New Roman" w:hAnsi="Times New Roman" w:cs="Times New Roman"/>
                <w:sz w:val="24"/>
                <w:szCs w:val="24"/>
              </w:rPr>
            </w:pPr>
          </w:p>
        </w:tc>
        <w:tc>
          <w:tcPr>
            <w:tcW w:w="0" w:type="auto"/>
          </w:tcPr>
          <w:p w:rsidR="005205C6" w:rsidRDefault="005205C6" w:rsidP="001D5022">
            <w:pPr>
              <w:rPr>
                <w:rFonts w:ascii="Times New Roman" w:hAnsi="Times New Roman" w:cs="Times New Roman"/>
                <w:sz w:val="24"/>
                <w:szCs w:val="24"/>
              </w:rPr>
            </w:pPr>
          </w:p>
        </w:tc>
      </w:tr>
      <w:tr w:rsidR="005205C6" w:rsidTr="006A665B">
        <w:tc>
          <w:tcPr>
            <w:tcW w:w="1103" w:type="dxa"/>
          </w:tcPr>
          <w:p w:rsidR="005205C6" w:rsidRDefault="005205C6" w:rsidP="001D5022">
            <w:pPr>
              <w:rPr>
                <w:rFonts w:ascii="Times New Roman" w:hAnsi="Times New Roman" w:cs="Times New Roman"/>
                <w:sz w:val="24"/>
                <w:szCs w:val="24"/>
              </w:rPr>
            </w:pPr>
            <w:r>
              <w:rPr>
                <w:rFonts w:ascii="Times New Roman" w:hAnsi="Times New Roman" w:cs="Times New Roman"/>
                <w:sz w:val="24"/>
                <w:szCs w:val="24"/>
              </w:rPr>
              <w:t>5/23</w:t>
            </w:r>
          </w:p>
        </w:tc>
        <w:tc>
          <w:tcPr>
            <w:tcW w:w="2280" w:type="dxa"/>
          </w:tcPr>
          <w:p w:rsidR="005205C6" w:rsidRDefault="005205C6" w:rsidP="001D5022">
            <w:pPr>
              <w:rPr>
                <w:rFonts w:ascii="Times New Roman" w:hAnsi="Times New Roman" w:cs="Times New Roman"/>
                <w:sz w:val="24"/>
                <w:szCs w:val="24"/>
              </w:rPr>
            </w:pPr>
            <w:r>
              <w:rPr>
                <w:rFonts w:ascii="Times New Roman" w:hAnsi="Times New Roman" w:cs="Times New Roman"/>
                <w:sz w:val="24"/>
                <w:szCs w:val="24"/>
              </w:rPr>
              <w:t>VPR 9</w:t>
            </w:r>
          </w:p>
        </w:tc>
        <w:tc>
          <w:tcPr>
            <w:tcW w:w="1371" w:type="dxa"/>
          </w:tcPr>
          <w:p w:rsidR="005205C6" w:rsidRDefault="005205C6" w:rsidP="001D5022">
            <w:pPr>
              <w:rPr>
                <w:rFonts w:ascii="Times New Roman" w:hAnsi="Times New Roman" w:cs="Times New Roman"/>
                <w:sz w:val="24"/>
                <w:szCs w:val="24"/>
              </w:rPr>
            </w:pPr>
            <w:r>
              <w:rPr>
                <w:rFonts w:ascii="Times New Roman" w:hAnsi="Times New Roman" w:cs="Times New Roman"/>
                <w:sz w:val="24"/>
                <w:szCs w:val="24"/>
              </w:rPr>
              <w:t>NS3</w:t>
            </w:r>
          </w:p>
        </w:tc>
        <w:tc>
          <w:tcPr>
            <w:tcW w:w="0" w:type="auto"/>
          </w:tcPr>
          <w:p w:rsidR="005205C6" w:rsidRDefault="004D20F9" w:rsidP="001D5022">
            <w:pPr>
              <w:rPr>
                <w:rFonts w:ascii="Times New Roman" w:hAnsi="Times New Roman" w:cs="Times New Roman"/>
                <w:sz w:val="24"/>
                <w:szCs w:val="24"/>
              </w:rPr>
            </w:pPr>
            <w:r>
              <w:rPr>
                <w:rFonts w:ascii="Times New Roman" w:hAnsi="Times New Roman" w:cs="Times New Roman"/>
                <w:sz w:val="24"/>
                <w:szCs w:val="24"/>
              </w:rPr>
              <w:t>NS5</w:t>
            </w:r>
          </w:p>
        </w:tc>
        <w:tc>
          <w:tcPr>
            <w:tcW w:w="0" w:type="auto"/>
          </w:tcPr>
          <w:p w:rsidR="005205C6" w:rsidRDefault="005205C6" w:rsidP="001D5022">
            <w:pPr>
              <w:rPr>
                <w:rFonts w:ascii="Times New Roman" w:hAnsi="Times New Roman" w:cs="Times New Roman"/>
                <w:sz w:val="24"/>
                <w:szCs w:val="24"/>
              </w:rPr>
            </w:pPr>
          </w:p>
        </w:tc>
        <w:tc>
          <w:tcPr>
            <w:tcW w:w="0" w:type="auto"/>
          </w:tcPr>
          <w:p w:rsidR="005205C6" w:rsidRDefault="005205C6" w:rsidP="001D5022">
            <w:pPr>
              <w:rPr>
                <w:rFonts w:ascii="Times New Roman" w:hAnsi="Times New Roman" w:cs="Times New Roman"/>
                <w:sz w:val="24"/>
                <w:szCs w:val="24"/>
              </w:rPr>
            </w:pPr>
          </w:p>
        </w:tc>
        <w:tc>
          <w:tcPr>
            <w:tcW w:w="0" w:type="auto"/>
          </w:tcPr>
          <w:p w:rsidR="005205C6" w:rsidRDefault="005205C6" w:rsidP="001D5022">
            <w:pPr>
              <w:rPr>
                <w:rFonts w:ascii="Times New Roman" w:hAnsi="Times New Roman" w:cs="Times New Roman"/>
                <w:sz w:val="24"/>
                <w:szCs w:val="24"/>
              </w:rPr>
            </w:pPr>
          </w:p>
        </w:tc>
      </w:tr>
      <w:tr w:rsidR="004D20F9" w:rsidTr="006A665B">
        <w:tc>
          <w:tcPr>
            <w:tcW w:w="1103" w:type="dxa"/>
          </w:tcPr>
          <w:p w:rsidR="004D20F9" w:rsidRDefault="004D20F9" w:rsidP="001D5022">
            <w:pPr>
              <w:rPr>
                <w:rFonts w:ascii="Times New Roman" w:hAnsi="Times New Roman" w:cs="Times New Roman"/>
                <w:sz w:val="24"/>
                <w:szCs w:val="24"/>
              </w:rPr>
            </w:pPr>
          </w:p>
        </w:tc>
        <w:tc>
          <w:tcPr>
            <w:tcW w:w="2280" w:type="dxa"/>
          </w:tcPr>
          <w:p w:rsidR="004D20F9" w:rsidRDefault="004D20F9" w:rsidP="001D5022">
            <w:pPr>
              <w:rPr>
                <w:rFonts w:ascii="Times New Roman" w:hAnsi="Times New Roman" w:cs="Times New Roman"/>
                <w:sz w:val="24"/>
                <w:szCs w:val="24"/>
              </w:rPr>
            </w:pPr>
          </w:p>
        </w:tc>
        <w:tc>
          <w:tcPr>
            <w:tcW w:w="1371" w:type="dxa"/>
          </w:tcPr>
          <w:p w:rsidR="004D20F9" w:rsidRDefault="004D20F9" w:rsidP="001D5022">
            <w:pPr>
              <w:rPr>
                <w:rFonts w:ascii="Times New Roman" w:hAnsi="Times New Roman" w:cs="Times New Roman"/>
                <w:sz w:val="24"/>
                <w:szCs w:val="24"/>
              </w:rPr>
            </w:pPr>
            <w:r>
              <w:rPr>
                <w:rFonts w:ascii="Times New Roman" w:hAnsi="Times New Roman" w:cs="Times New Roman"/>
                <w:sz w:val="24"/>
                <w:szCs w:val="24"/>
              </w:rPr>
              <w:t>NS11</w:t>
            </w:r>
          </w:p>
        </w:tc>
        <w:tc>
          <w:tcPr>
            <w:tcW w:w="0" w:type="auto"/>
          </w:tcPr>
          <w:p w:rsidR="004D20F9" w:rsidRDefault="004D20F9" w:rsidP="001D5022">
            <w:pPr>
              <w:rPr>
                <w:rFonts w:ascii="Times New Roman" w:hAnsi="Times New Roman" w:cs="Times New Roman"/>
                <w:sz w:val="24"/>
                <w:szCs w:val="24"/>
              </w:rPr>
            </w:pPr>
            <w:r>
              <w:rPr>
                <w:rFonts w:ascii="Times New Roman" w:hAnsi="Times New Roman" w:cs="Times New Roman"/>
                <w:sz w:val="24"/>
                <w:szCs w:val="24"/>
              </w:rPr>
              <w:t>EW3</w:t>
            </w:r>
          </w:p>
        </w:tc>
        <w:tc>
          <w:tcPr>
            <w:tcW w:w="0" w:type="auto"/>
          </w:tcPr>
          <w:p w:rsidR="004D20F9" w:rsidRDefault="004D20F9" w:rsidP="001D5022">
            <w:pPr>
              <w:rPr>
                <w:rFonts w:ascii="Times New Roman" w:hAnsi="Times New Roman" w:cs="Times New Roman"/>
                <w:sz w:val="24"/>
                <w:szCs w:val="24"/>
              </w:rPr>
            </w:pPr>
          </w:p>
        </w:tc>
        <w:tc>
          <w:tcPr>
            <w:tcW w:w="0" w:type="auto"/>
          </w:tcPr>
          <w:p w:rsidR="004D20F9" w:rsidRDefault="004D20F9" w:rsidP="001D5022">
            <w:pPr>
              <w:rPr>
                <w:rFonts w:ascii="Times New Roman" w:hAnsi="Times New Roman" w:cs="Times New Roman"/>
                <w:sz w:val="24"/>
                <w:szCs w:val="24"/>
              </w:rPr>
            </w:pPr>
          </w:p>
        </w:tc>
        <w:tc>
          <w:tcPr>
            <w:tcW w:w="0" w:type="auto"/>
          </w:tcPr>
          <w:p w:rsidR="004D20F9" w:rsidRDefault="004D20F9" w:rsidP="001D5022">
            <w:pPr>
              <w:rPr>
                <w:rFonts w:ascii="Times New Roman" w:hAnsi="Times New Roman" w:cs="Times New Roman"/>
                <w:sz w:val="24"/>
                <w:szCs w:val="24"/>
              </w:rPr>
            </w:pPr>
          </w:p>
        </w:tc>
      </w:tr>
      <w:tr w:rsidR="0090112E" w:rsidTr="006A665B">
        <w:tc>
          <w:tcPr>
            <w:tcW w:w="1103"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5/23-4</w:t>
            </w:r>
          </w:p>
        </w:tc>
        <w:tc>
          <w:tcPr>
            <w:tcW w:w="2280"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NS3</w:t>
            </w:r>
          </w:p>
        </w:tc>
        <w:tc>
          <w:tcPr>
            <w:tcW w:w="0" w:type="auto"/>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NS6</w:t>
            </w:r>
          </w:p>
        </w:tc>
        <w:tc>
          <w:tcPr>
            <w:tcW w:w="0" w:type="auto"/>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90112E" w:rsidRDefault="0090112E" w:rsidP="001D5022">
            <w:pPr>
              <w:rPr>
                <w:rFonts w:ascii="Times New Roman" w:hAnsi="Times New Roman" w:cs="Times New Roman"/>
                <w:sz w:val="24"/>
                <w:szCs w:val="24"/>
              </w:rPr>
            </w:pPr>
          </w:p>
        </w:tc>
      </w:tr>
      <w:tr w:rsidR="0090112E" w:rsidTr="006A665B">
        <w:tc>
          <w:tcPr>
            <w:tcW w:w="1103"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5/24</w:t>
            </w:r>
          </w:p>
        </w:tc>
        <w:tc>
          <w:tcPr>
            <w:tcW w:w="2280"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1" w:type="dxa"/>
          </w:tcPr>
          <w:p w:rsidR="0090112E" w:rsidRDefault="0090112E"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90112E" w:rsidRDefault="006A665B"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90112E" w:rsidRDefault="0090112E" w:rsidP="001D5022">
            <w:pPr>
              <w:rPr>
                <w:rFonts w:ascii="Times New Roman" w:hAnsi="Times New Roman" w:cs="Times New Roman"/>
                <w:sz w:val="24"/>
                <w:szCs w:val="24"/>
              </w:rPr>
            </w:pPr>
          </w:p>
        </w:tc>
        <w:tc>
          <w:tcPr>
            <w:tcW w:w="0" w:type="auto"/>
          </w:tcPr>
          <w:p w:rsidR="0090112E" w:rsidRDefault="006A665B" w:rsidP="001D5022">
            <w:pPr>
              <w:rPr>
                <w:rFonts w:ascii="Times New Roman" w:hAnsi="Times New Roman" w:cs="Times New Roman"/>
                <w:sz w:val="24"/>
                <w:szCs w:val="24"/>
              </w:rPr>
            </w:pPr>
            <w:r>
              <w:rPr>
                <w:rFonts w:ascii="Times New Roman" w:hAnsi="Times New Roman" w:cs="Times New Roman"/>
                <w:sz w:val="24"/>
                <w:szCs w:val="24"/>
              </w:rPr>
              <w:t>A15/A16</w:t>
            </w:r>
          </w:p>
        </w:tc>
        <w:tc>
          <w:tcPr>
            <w:tcW w:w="0" w:type="auto"/>
          </w:tcPr>
          <w:p w:rsidR="0090112E" w:rsidRDefault="0090112E" w:rsidP="001D5022">
            <w:pPr>
              <w:rPr>
                <w:rFonts w:ascii="Times New Roman" w:hAnsi="Times New Roman" w:cs="Times New Roman"/>
                <w:sz w:val="24"/>
                <w:szCs w:val="24"/>
              </w:rPr>
            </w:pPr>
          </w:p>
        </w:tc>
      </w:tr>
      <w:tr w:rsidR="008B61D7" w:rsidTr="0008283C">
        <w:tc>
          <w:tcPr>
            <w:tcW w:w="9576" w:type="dxa"/>
            <w:gridSpan w:val="7"/>
          </w:tcPr>
          <w:p w:rsidR="008B61D7" w:rsidRDefault="008B61D7" w:rsidP="001D5022">
            <w:pPr>
              <w:rPr>
                <w:rFonts w:ascii="Times New Roman" w:hAnsi="Times New Roman" w:cs="Times New Roman"/>
                <w:sz w:val="24"/>
                <w:szCs w:val="24"/>
              </w:rPr>
            </w:pPr>
            <w:r>
              <w:rPr>
                <w:rFonts w:ascii="Times New Roman" w:hAnsi="Times New Roman" w:cs="Times New Roman"/>
                <w:sz w:val="24"/>
                <w:szCs w:val="24"/>
              </w:rPr>
              <w:t>Table 2. Transects and frontal locations based on the criteria indicated in the right-hand column.  Estimates based on data that did not quite reach the surface or bottom indicated by asterisks.</w:t>
            </w:r>
          </w:p>
        </w:tc>
      </w:tr>
    </w:tbl>
    <w:p w:rsidR="00E56AF0" w:rsidRDefault="00E56AF0" w:rsidP="001D5022">
      <w:pPr>
        <w:spacing w:after="0" w:line="240" w:lineRule="auto"/>
        <w:rPr>
          <w:rFonts w:ascii="Times New Roman" w:hAnsi="Times New Roman" w:cs="Times New Roman"/>
          <w:sz w:val="24"/>
          <w:szCs w:val="24"/>
        </w:rPr>
      </w:pPr>
    </w:p>
    <w:p w:rsidR="008A5E2B" w:rsidRDefault="008A5E2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1D42D1" w:rsidTr="001D42D1">
        <w:trPr>
          <w:trHeight w:val="4067"/>
        </w:trPr>
        <w:tc>
          <w:tcPr>
            <w:tcW w:w="0" w:type="auto"/>
            <w:vAlign w:val="center"/>
          </w:tcPr>
          <w:p w:rsidR="001D42D1" w:rsidRDefault="001D42D1" w:rsidP="001D42D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AA0E68" wp14:editId="15F76302">
                  <wp:extent cx="2743200" cy="247173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May-2019_viirs_a.png"/>
                          <pic:cNvPicPr/>
                        </pic:nvPicPr>
                        <pic:blipFill rotWithShape="1">
                          <a:blip r:embed="rId10" cstate="print">
                            <a:extLst>
                              <a:ext uri="{28A0092B-C50C-407E-A947-70E740481C1C}">
                                <a14:useLocalDpi xmlns:a14="http://schemas.microsoft.com/office/drawing/2010/main" val="0"/>
                              </a:ext>
                            </a:extLst>
                          </a:blip>
                          <a:srcRect l="4594" t="6683" r="7212" b="7673"/>
                          <a:stretch/>
                        </pic:blipFill>
                        <pic:spPr bwMode="auto">
                          <a:xfrm>
                            <a:off x="0" y="0"/>
                            <a:ext cx="2743200" cy="247173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1D42D1" w:rsidRDefault="001D42D1" w:rsidP="001D42D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9DF22E" wp14:editId="1C60C03B">
                  <wp:extent cx="2743200" cy="2494997"/>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large_PA_20190509_133200.png"/>
                          <pic:cNvPicPr/>
                        </pic:nvPicPr>
                        <pic:blipFill rotWithShape="1">
                          <a:blip r:embed="rId11" cstate="print">
                            <a:extLst>
                              <a:ext uri="{28A0092B-C50C-407E-A947-70E740481C1C}">
                                <a14:useLocalDpi xmlns:a14="http://schemas.microsoft.com/office/drawing/2010/main" val="0"/>
                              </a:ext>
                            </a:extLst>
                          </a:blip>
                          <a:srcRect l="10124" t="5825" r="13978" b="2148"/>
                          <a:stretch/>
                        </pic:blipFill>
                        <pic:spPr bwMode="auto">
                          <a:xfrm>
                            <a:off x="0" y="0"/>
                            <a:ext cx="2743200" cy="2494997"/>
                          </a:xfrm>
                          <a:prstGeom prst="rect">
                            <a:avLst/>
                          </a:prstGeom>
                          <a:ln>
                            <a:noFill/>
                          </a:ln>
                          <a:extLst>
                            <a:ext uri="{53640926-AAD7-44D8-BBD7-CCE9431645EC}">
                              <a14:shadowObscured xmlns:a14="http://schemas.microsoft.com/office/drawing/2010/main"/>
                            </a:ext>
                          </a:extLst>
                        </pic:spPr>
                      </pic:pic>
                    </a:graphicData>
                  </a:graphic>
                </wp:inline>
              </w:drawing>
            </w:r>
          </w:p>
        </w:tc>
      </w:tr>
      <w:tr w:rsidR="001D42D1" w:rsidTr="001D42D1">
        <w:trPr>
          <w:trHeight w:val="4400"/>
        </w:trPr>
        <w:tc>
          <w:tcPr>
            <w:tcW w:w="0" w:type="auto"/>
            <w:vAlign w:val="center"/>
          </w:tcPr>
          <w:p w:rsidR="001D42D1" w:rsidRDefault="001D42D1" w:rsidP="001D42D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7CA8D6" wp14:editId="27661BAB">
                  <wp:extent cx="2743200" cy="256196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large_PA_20190511_204200.png"/>
                          <pic:cNvPicPr/>
                        </pic:nvPicPr>
                        <pic:blipFill rotWithShape="1">
                          <a:blip r:embed="rId12" cstate="print">
                            <a:extLst>
                              <a:ext uri="{28A0092B-C50C-407E-A947-70E740481C1C}">
                                <a14:useLocalDpi xmlns:a14="http://schemas.microsoft.com/office/drawing/2010/main" val="0"/>
                              </a:ext>
                            </a:extLst>
                          </a:blip>
                          <a:srcRect l="10093" t="4893" r="13520"/>
                          <a:stretch/>
                        </pic:blipFill>
                        <pic:spPr bwMode="auto">
                          <a:xfrm>
                            <a:off x="0" y="0"/>
                            <a:ext cx="2743200" cy="256196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1D42D1" w:rsidRDefault="001D42D1" w:rsidP="001D42D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B021FA" wp14:editId="551455C0">
                  <wp:extent cx="2743200" cy="270825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1_204200.png"/>
                          <pic:cNvPicPr/>
                        </pic:nvPicPr>
                        <pic:blipFill rotWithShape="1">
                          <a:blip r:embed="rId13" cstate="print">
                            <a:extLst>
                              <a:ext uri="{28A0092B-C50C-407E-A947-70E740481C1C}">
                                <a14:useLocalDpi xmlns:a14="http://schemas.microsoft.com/office/drawing/2010/main" val="0"/>
                              </a:ext>
                            </a:extLst>
                          </a:blip>
                          <a:srcRect l="12158" t="5199" r="15814"/>
                          <a:stretch/>
                        </pic:blipFill>
                        <pic:spPr bwMode="auto">
                          <a:xfrm>
                            <a:off x="0" y="0"/>
                            <a:ext cx="2743200" cy="2708254"/>
                          </a:xfrm>
                          <a:prstGeom prst="rect">
                            <a:avLst/>
                          </a:prstGeom>
                          <a:ln>
                            <a:noFill/>
                          </a:ln>
                          <a:extLst>
                            <a:ext uri="{53640926-AAD7-44D8-BBD7-CCE9431645EC}">
                              <a14:shadowObscured xmlns:a14="http://schemas.microsoft.com/office/drawing/2010/main"/>
                            </a:ext>
                          </a:extLst>
                        </pic:spPr>
                      </pic:pic>
                    </a:graphicData>
                  </a:graphic>
                </wp:inline>
              </w:drawing>
            </w:r>
          </w:p>
        </w:tc>
      </w:tr>
      <w:tr w:rsidR="001D42D1" w:rsidTr="001D42D1">
        <w:tc>
          <w:tcPr>
            <w:tcW w:w="0" w:type="auto"/>
            <w:gridSpan w:val="2"/>
          </w:tcPr>
          <w:p w:rsidR="001D42D1" w:rsidRDefault="001D42D1" w:rsidP="001D42D1">
            <w:pPr>
              <w:rPr>
                <w:rFonts w:ascii="Times New Roman" w:hAnsi="Times New Roman" w:cs="Times New Roman"/>
                <w:sz w:val="24"/>
                <w:szCs w:val="24"/>
              </w:rPr>
            </w:pPr>
            <w:r>
              <w:rPr>
                <w:rFonts w:ascii="Times New Roman" w:hAnsi="Times New Roman" w:cs="Times New Roman"/>
                <w:sz w:val="24"/>
                <w:szCs w:val="24"/>
              </w:rPr>
              <w:t>Figure 0512.1.  Satellite images: (A) Chl on May 7, (B) SST on May 9, (C) SST on May 11, and (D) zoom in of (C).</w:t>
            </w:r>
          </w:p>
        </w:tc>
      </w:tr>
    </w:tbl>
    <w:p w:rsidR="001D42D1" w:rsidRDefault="001D42D1" w:rsidP="001D5022">
      <w:pPr>
        <w:spacing w:after="0" w:line="240" w:lineRule="auto"/>
        <w:rPr>
          <w:rFonts w:ascii="Times New Roman" w:hAnsi="Times New Roman" w:cs="Times New Roman"/>
          <w:sz w:val="24"/>
          <w:szCs w:val="24"/>
        </w:rPr>
      </w:pPr>
    </w:p>
    <w:p w:rsidR="00E56AF0" w:rsidRDefault="001D42D1" w:rsidP="00534314">
      <w:pPr>
        <w:rPr>
          <w:rFonts w:ascii="Times New Roman" w:hAnsi="Times New Roman" w:cs="Times New Roman"/>
          <w:sz w:val="24"/>
          <w:szCs w:val="24"/>
        </w:rPr>
      </w:pPr>
      <w:r>
        <w:rPr>
          <w:rFonts w:ascii="Times New Roman" w:hAnsi="Times New Roman" w:cs="Times New Roman"/>
          <w:sz w:val="24"/>
          <w:szCs w:val="24"/>
        </w:rPr>
        <w:br w:type="page"/>
      </w:r>
    </w:p>
    <w:p w:rsidR="00812CDE" w:rsidRDefault="00812C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12CDE" w:rsidTr="009A2FE3">
        <w:trPr>
          <w:trHeight w:val="5732"/>
        </w:trPr>
        <w:tc>
          <w:tcPr>
            <w:tcW w:w="0" w:type="auto"/>
            <w:vAlign w:val="center"/>
          </w:tcPr>
          <w:p w:rsidR="00812CDE" w:rsidRDefault="00B2663A" w:rsidP="009A2FE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BFE708" wp14:editId="220EDBB9">
                  <wp:extent cx="2743200" cy="36004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2_tran1_tsr_isohal_la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812CDE" w:rsidRDefault="00B2663A" w:rsidP="009A2FE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101C6E" wp14:editId="181F61BC">
                  <wp:extent cx="2743200" cy="3600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2_tran1_cno_isohal_l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812CDE" w:rsidTr="0008283C">
        <w:tc>
          <w:tcPr>
            <w:tcW w:w="0" w:type="auto"/>
            <w:gridSpan w:val="2"/>
          </w:tcPr>
          <w:p w:rsidR="00812CDE" w:rsidRDefault="00B2663A" w:rsidP="0008283C">
            <w:pPr>
              <w:rPr>
                <w:rFonts w:ascii="Times New Roman" w:hAnsi="Times New Roman" w:cs="Times New Roman"/>
                <w:sz w:val="24"/>
                <w:szCs w:val="24"/>
              </w:rPr>
            </w:pPr>
            <w:r>
              <w:rPr>
                <w:rFonts w:ascii="Times New Roman" w:hAnsi="Times New Roman" w:cs="Times New Roman"/>
                <w:sz w:val="24"/>
                <w:szCs w:val="24"/>
              </w:rPr>
              <w:t>Figure 0513.1.  May 12-13</w:t>
            </w:r>
            <w:r w:rsidR="00812CDE">
              <w:rPr>
                <w:rFonts w:ascii="Times New Roman" w:hAnsi="Times New Roman" w:cs="Times New Roman"/>
                <w:sz w:val="24"/>
                <w:szCs w:val="24"/>
              </w:rPr>
              <w:t xml:space="preserve"> section.</w:t>
            </w:r>
          </w:p>
        </w:tc>
      </w:tr>
    </w:tbl>
    <w:p w:rsidR="00812CDE" w:rsidRDefault="00812CDE"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p w:rsidR="0065179C" w:rsidRDefault="0065179C"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288"/>
      </w:tblGrid>
      <w:tr w:rsidR="0065179C" w:rsidTr="0096252E">
        <w:trPr>
          <w:trHeight w:val="4580"/>
        </w:trPr>
        <w:tc>
          <w:tcPr>
            <w:tcW w:w="4536" w:type="dxa"/>
            <w:vAlign w:val="center"/>
          </w:tcPr>
          <w:p w:rsidR="0065179C" w:rsidRDefault="0096252E" w:rsidP="0096252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8EDA72" wp14:editId="465F0EAC">
                  <wp:extent cx="3220975" cy="28346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99.jpg"/>
                          <pic:cNvPicPr/>
                        </pic:nvPicPr>
                        <pic:blipFill rotWithShape="1">
                          <a:blip r:embed="rId16">
                            <a:extLst>
                              <a:ext uri="{28A0092B-C50C-407E-A947-70E740481C1C}">
                                <a14:useLocalDpi xmlns:a14="http://schemas.microsoft.com/office/drawing/2010/main" val="0"/>
                              </a:ext>
                            </a:extLst>
                          </a:blip>
                          <a:srcRect l="6897" r="7882"/>
                          <a:stretch/>
                        </pic:blipFill>
                        <pic:spPr bwMode="auto">
                          <a:xfrm>
                            <a:off x="0" y="0"/>
                            <a:ext cx="3220975" cy="2834640"/>
                          </a:xfrm>
                          <a:prstGeom prst="rect">
                            <a:avLst/>
                          </a:prstGeom>
                          <a:ln>
                            <a:noFill/>
                          </a:ln>
                          <a:extLst>
                            <a:ext uri="{53640926-AAD7-44D8-BBD7-CCE9431645EC}">
                              <a14:shadowObscured xmlns:a14="http://schemas.microsoft.com/office/drawing/2010/main"/>
                            </a:ext>
                          </a:extLst>
                        </pic:spPr>
                      </pic:pic>
                    </a:graphicData>
                  </a:graphic>
                </wp:inline>
              </w:drawing>
            </w:r>
          </w:p>
        </w:tc>
      </w:tr>
      <w:tr w:rsidR="0065179C" w:rsidTr="0065179C">
        <w:tc>
          <w:tcPr>
            <w:tcW w:w="4536" w:type="dxa"/>
          </w:tcPr>
          <w:p w:rsidR="0065179C" w:rsidRDefault="0096252E" w:rsidP="0096252E">
            <w:pPr>
              <w:rPr>
                <w:rFonts w:ascii="Times New Roman" w:hAnsi="Times New Roman" w:cs="Times New Roman"/>
                <w:sz w:val="24"/>
                <w:szCs w:val="24"/>
              </w:rPr>
            </w:pPr>
            <w:r>
              <w:rPr>
                <w:rFonts w:ascii="Times New Roman" w:hAnsi="Times New Roman" w:cs="Times New Roman"/>
                <w:sz w:val="24"/>
                <w:szCs w:val="24"/>
              </w:rPr>
              <w:t>Figure 0513</w:t>
            </w:r>
            <w:r w:rsidR="00CF26F6">
              <w:rPr>
                <w:rFonts w:ascii="Times New Roman" w:hAnsi="Times New Roman" w:cs="Times New Roman"/>
                <w:sz w:val="24"/>
                <w:szCs w:val="24"/>
              </w:rPr>
              <w:t>.2</w:t>
            </w:r>
            <w:r w:rsidR="0065179C">
              <w:rPr>
                <w:rFonts w:ascii="Times New Roman" w:hAnsi="Times New Roman" w:cs="Times New Roman"/>
                <w:sz w:val="24"/>
                <w:szCs w:val="24"/>
              </w:rPr>
              <w:t xml:space="preserve">: </w:t>
            </w:r>
            <w:r>
              <w:rPr>
                <w:rFonts w:ascii="Times New Roman" w:hAnsi="Times New Roman" w:cs="Times New Roman"/>
                <w:sz w:val="24"/>
                <w:szCs w:val="24"/>
              </w:rPr>
              <w:t>ADCP currents May 12-14.</w:t>
            </w:r>
          </w:p>
        </w:tc>
      </w:tr>
    </w:tbl>
    <w:p w:rsidR="00812CDE" w:rsidRDefault="00812CDE" w:rsidP="001D5022">
      <w:pPr>
        <w:spacing w:after="0" w:line="240" w:lineRule="auto"/>
        <w:rPr>
          <w:rFonts w:ascii="Times New Roman" w:hAnsi="Times New Roman" w:cs="Times New Roman"/>
          <w:sz w:val="24"/>
          <w:szCs w:val="24"/>
        </w:rPr>
      </w:pPr>
    </w:p>
    <w:p w:rsidR="00D03C9A" w:rsidRDefault="00D03C9A" w:rsidP="001D5022">
      <w:pPr>
        <w:spacing w:after="0" w:line="240" w:lineRule="auto"/>
        <w:rPr>
          <w:rFonts w:ascii="Times New Roman" w:hAnsi="Times New Roman" w:cs="Times New Roman"/>
          <w:sz w:val="24"/>
          <w:szCs w:val="24"/>
        </w:rPr>
      </w:pPr>
    </w:p>
    <w:p w:rsidR="00D03C9A" w:rsidRDefault="00D03C9A">
      <w:pPr>
        <w:rPr>
          <w:rFonts w:ascii="Times New Roman" w:hAnsi="Times New Roman" w:cs="Times New Roman"/>
          <w:sz w:val="24"/>
          <w:szCs w:val="24"/>
        </w:rPr>
      </w:pPr>
      <w:r>
        <w:rPr>
          <w:rFonts w:ascii="Times New Roman" w:hAnsi="Times New Roman" w:cs="Times New Roman"/>
          <w:sz w:val="24"/>
          <w:szCs w:val="24"/>
        </w:rPr>
        <w:br w:type="page"/>
      </w:r>
    </w:p>
    <w:p w:rsidR="00D03C9A" w:rsidRDefault="00D03C9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326"/>
      </w:tblGrid>
      <w:tr w:rsidR="00D03C9A" w:rsidTr="005402E4">
        <w:trPr>
          <w:trHeight w:val="3050"/>
        </w:trPr>
        <w:tc>
          <w:tcPr>
            <w:tcW w:w="236" w:type="dxa"/>
            <w:vAlign w:val="center"/>
          </w:tcPr>
          <w:p w:rsidR="00D03C9A" w:rsidRDefault="00D03C9A" w:rsidP="005402E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3F8CA9" wp14:editId="0B041261">
                  <wp:extent cx="4466377" cy="18288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1.jpg"/>
                          <pic:cNvPicPr/>
                        </pic:nvPicPr>
                        <pic:blipFill rotWithShape="1">
                          <a:blip r:embed="rId17">
                            <a:extLst>
                              <a:ext uri="{28A0092B-C50C-407E-A947-70E740481C1C}">
                                <a14:useLocalDpi xmlns:a14="http://schemas.microsoft.com/office/drawing/2010/main" val="0"/>
                              </a:ext>
                            </a:extLst>
                          </a:blip>
                          <a:srcRect t="23784" b="21622"/>
                          <a:stretch/>
                        </pic:blipFill>
                        <pic:spPr bwMode="auto">
                          <a:xfrm>
                            <a:off x="0" y="0"/>
                            <a:ext cx="4466377"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03C9A" w:rsidTr="005402E4">
        <w:trPr>
          <w:trHeight w:val="2960"/>
        </w:trPr>
        <w:tc>
          <w:tcPr>
            <w:tcW w:w="236" w:type="dxa"/>
            <w:vAlign w:val="center"/>
          </w:tcPr>
          <w:p w:rsidR="00D03C9A" w:rsidRDefault="00D03C9A" w:rsidP="005402E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90EC67" wp14:editId="4FC9EFE7">
                  <wp:extent cx="4379650" cy="1828800"/>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0.jpg"/>
                          <pic:cNvPicPr/>
                        </pic:nvPicPr>
                        <pic:blipFill rotWithShape="1">
                          <a:blip r:embed="rId18">
                            <a:extLst>
                              <a:ext uri="{28A0092B-C50C-407E-A947-70E740481C1C}">
                                <a14:useLocalDpi xmlns:a14="http://schemas.microsoft.com/office/drawing/2010/main" val="0"/>
                              </a:ext>
                            </a:extLst>
                          </a:blip>
                          <a:srcRect t="26487" b="17838"/>
                          <a:stretch/>
                        </pic:blipFill>
                        <pic:spPr bwMode="auto">
                          <a:xfrm>
                            <a:off x="0" y="0"/>
                            <a:ext cx="4379650"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03C9A" w:rsidTr="005402E4">
        <w:trPr>
          <w:trHeight w:val="2960"/>
        </w:trPr>
        <w:tc>
          <w:tcPr>
            <w:tcW w:w="236" w:type="dxa"/>
            <w:vAlign w:val="center"/>
          </w:tcPr>
          <w:p w:rsidR="00D03C9A" w:rsidRDefault="00D03C9A" w:rsidP="005402E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AB9C19" wp14:editId="2490636B">
                  <wp:extent cx="4511042" cy="1828800"/>
                  <wp:effectExtent l="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3.jpg"/>
                          <pic:cNvPicPr/>
                        </pic:nvPicPr>
                        <pic:blipFill rotWithShape="1">
                          <a:blip r:embed="rId19">
                            <a:extLst>
                              <a:ext uri="{28A0092B-C50C-407E-A947-70E740481C1C}">
                                <a14:useLocalDpi xmlns:a14="http://schemas.microsoft.com/office/drawing/2010/main" val="0"/>
                              </a:ext>
                            </a:extLst>
                          </a:blip>
                          <a:srcRect t="20000" b="25946"/>
                          <a:stretch/>
                        </pic:blipFill>
                        <pic:spPr bwMode="auto">
                          <a:xfrm>
                            <a:off x="0" y="0"/>
                            <a:ext cx="4511042"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03C9A" w:rsidTr="005402E4">
        <w:trPr>
          <w:trHeight w:val="3050"/>
        </w:trPr>
        <w:tc>
          <w:tcPr>
            <w:tcW w:w="236" w:type="dxa"/>
            <w:vAlign w:val="center"/>
          </w:tcPr>
          <w:p w:rsidR="00D03C9A" w:rsidRDefault="00D03C9A" w:rsidP="005402E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AE76BC" wp14:editId="430DEE8D">
                  <wp:extent cx="4379650" cy="1828800"/>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2.jpg"/>
                          <pic:cNvPicPr/>
                        </pic:nvPicPr>
                        <pic:blipFill rotWithShape="1">
                          <a:blip r:embed="rId20">
                            <a:extLst>
                              <a:ext uri="{28A0092B-C50C-407E-A947-70E740481C1C}">
                                <a14:useLocalDpi xmlns:a14="http://schemas.microsoft.com/office/drawing/2010/main" val="0"/>
                              </a:ext>
                            </a:extLst>
                          </a:blip>
                          <a:srcRect t="22703" b="21621"/>
                          <a:stretch/>
                        </pic:blipFill>
                        <pic:spPr bwMode="auto">
                          <a:xfrm>
                            <a:off x="0" y="0"/>
                            <a:ext cx="4379650"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03C9A" w:rsidTr="00D03C9A">
        <w:tc>
          <w:tcPr>
            <w:tcW w:w="236" w:type="dxa"/>
          </w:tcPr>
          <w:p w:rsidR="00D03C9A" w:rsidRDefault="00D03C9A" w:rsidP="001D5022">
            <w:pPr>
              <w:rPr>
                <w:rFonts w:ascii="Times New Roman" w:hAnsi="Times New Roman" w:cs="Times New Roman"/>
                <w:sz w:val="24"/>
                <w:szCs w:val="24"/>
              </w:rPr>
            </w:pPr>
            <w:r>
              <w:rPr>
                <w:rFonts w:ascii="Times New Roman" w:hAnsi="Times New Roman" w:cs="Times New Roman"/>
                <w:sz w:val="24"/>
                <w:szCs w:val="24"/>
              </w:rPr>
              <w:t xml:space="preserve">Figure 0514.1.  </w:t>
            </w:r>
            <w:r w:rsidR="005402E4">
              <w:rPr>
                <w:rFonts w:ascii="Times New Roman" w:hAnsi="Times New Roman" w:cs="Times New Roman"/>
                <w:sz w:val="24"/>
                <w:szCs w:val="24"/>
              </w:rPr>
              <w:t xml:space="preserve">May 14 </w:t>
            </w:r>
            <w:r>
              <w:rPr>
                <w:rFonts w:ascii="Times New Roman" w:hAnsi="Times New Roman" w:cs="Times New Roman"/>
                <w:sz w:val="24"/>
                <w:szCs w:val="24"/>
              </w:rPr>
              <w:t>VPR survey A5-A18.</w:t>
            </w:r>
          </w:p>
        </w:tc>
      </w:tr>
    </w:tbl>
    <w:p w:rsidR="00D03C9A" w:rsidRDefault="00D03C9A" w:rsidP="001D5022">
      <w:pPr>
        <w:spacing w:after="0" w:line="240" w:lineRule="auto"/>
        <w:rPr>
          <w:rFonts w:ascii="Times New Roman" w:hAnsi="Times New Roman" w:cs="Times New Roman"/>
          <w:sz w:val="24"/>
          <w:szCs w:val="24"/>
        </w:rPr>
      </w:pPr>
    </w:p>
    <w:p w:rsidR="00D03C9A" w:rsidRDefault="00D03C9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082"/>
      </w:tblGrid>
      <w:tr w:rsidR="007A1D33" w:rsidTr="00534314">
        <w:trPr>
          <w:trHeight w:val="5363"/>
        </w:trPr>
        <w:tc>
          <w:tcPr>
            <w:tcW w:w="0" w:type="auto"/>
            <w:vAlign w:val="center"/>
          </w:tcPr>
          <w:p w:rsidR="007A1D33" w:rsidRDefault="007A1D33" w:rsidP="007A1D3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BBE307" wp14:editId="1201457C">
                  <wp:extent cx="3576985" cy="301752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May-2019_br_c.png"/>
                          <pic:cNvPicPr/>
                        </pic:nvPicPr>
                        <pic:blipFill rotWithShape="1">
                          <a:blip r:embed="rId21">
                            <a:extLst>
                              <a:ext uri="{28A0092B-C50C-407E-A947-70E740481C1C}">
                                <a14:useLocalDpi xmlns:a14="http://schemas.microsoft.com/office/drawing/2010/main" val="0"/>
                              </a:ext>
                            </a:extLst>
                          </a:blip>
                          <a:srcRect l="5670" t="14312" r="6966" b="5828"/>
                          <a:stretch/>
                        </pic:blipFill>
                        <pic:spPr bwMode="auto">
                          <a:xfrm>
                            <a:off x="0" y="0"/>
                            <a:ext cx="3576985" cy="3017520"/>
                          </a:xfrm>
                          <a:prstGeom prst="rect">
                            <a:avLst/>
                          </a:prstGeom>
                          <a:ln>
                            <a:noFill/>
                          </a:ln>
                          <a:extLst>
                            <a:ext uri="{53640926-AAD7-44D8-BBD7-CCE9431645EC}">
                              <a14:shadowObscured xmlns:a14="http://schemas.microsoft.com/office/drawing/2010/main"/>
                            </a:ext>
                          </a:extLst>
                        </pic:spPr>
                      </pic:pic>
                    </a:graphicData>
                  </a:graphic>
                </wp:inline>
              </w:drawing>
            </w:r>
          </w:p>
        </w:tc>
      </w:tr>
      <w:tr w:rsidR="007A1D33" w:rsidTr="007A1D33">
        <w:tc>
          <w:tcPr>
            <w:tcW w:w="0" w:type="auto"/>
          </w:tcPr>
          <w:p w:rsidR="007A1D33" w:rsidRDefault="007A1D33" w:rsidP="001D5022">
            <w:pPr>
              <w:rPr>
                <w:rFonts w:ascii="Times New Roman" w:hAnsi="Times New Roman" w:cs="Times New Roman"/>
                <w:sz w:val="24"/>
                <w:szCs w:val="24"/>
              </w:rPr>
            </w:pPr>
            <w:r>
              <w:rPr>
                <w:rFonts w:ascii="Times New Roman" w:hAnsi="Times New Roman" w:cs="Times New Roman"/>
                <w:sz w:val="24"/>
                <w:szCs w:val="24"/>
              </w:rPr>
              <w:t xml:space="preserve">Figure 0515.1.  Satellite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analysis for 15 May 2019.</w:t>
            </w:r>
          </w:p>
        </w:tc>
      </w:tr>
    </w:tbl>
    <w:p w:rsidR="00534314" w:rsidRDefault="00534314" w:rsidP="001D5022">
      <w:pPr>
        <w:spacing w:after="0" w:line="240" w:lineRule="auto"/>
        <w:rPr>
          <w:rFonts w:ascii="Times New Roman" w:hAnsi="Times New Roman" w:cs="Times New Roman"/>
          <w:sz w:val="24"/>
          <w:szCs w:val="24"/>
        </w:rPr>
      </w:pPr>
    </w:p>
    <w:p w:rsidR="00534314" w:rsidRDefault="0053431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EF2B5F" w:rsidTr="00EA33CD">
        <w:trPr>
          <w:trHeight w:val="5732"/>
        </w:trPr>
        <w:tc>
          <w:tcPr>
            <w:tcW w:w="0" w:type="auto"/>
            <w:vAlign w:val="center"/>
          </w:tcPr>
          <w:p w:rsidR="00EF2B5F" w:rsidRDefault="00EF2B5F" w:rsidP="0053431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169335" wp14:editId="1C1A2E20">
                  <wp:extent cx="2743200" cy="3600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31_tran6_tsr_isohal_la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EF2B5F" w:rsidRDefault="00EF2B5F"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41A467" wp14:editId="174CE474">
                  <wp:extent cx="2743200" cy="3600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31_tran6_ctn_isohal_lat.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EF2B5F" w:rsidTr="00EA33CD">
        <w:tc>
          <w:tcPr>
            <w:tcW w:w="0" w:type="auto"/>
            <w:gridSpan w:val="2"/>
          </w:tcPr>
          <w:p w:rsidR="00EF2B5F" w:rsidRDefault="00EF2B5F" w:rsidP="00EF2B5F">
            <w:pPr>
              <w:rPr>
                <w:rFonts w:ascii="Times New Roman" w:hAnsi="Times New Roman" w:cs="Times New Roman"/>
                <w:sz w:val="24"/>
                <w:szCs w:val="24"/>
              </w:rPr>
            </w:pPr>
            <w:r>
              <w:rPr>
                <w:rFonts w:ascii="Times New Roman" w:hAnsi="Times New Roman" w:cs="Times New Roman"/>
                <w:sz w:val="24"/>
                <w:szCs w:val="24"/>
              </w:rPr>
              <w:t>Figure 0515.1.  May 14-15 section.</w:t>
            </w:r>
          </w:p>
        </w:tc>
      </w:tr>
    </w:tbl>
    <w:p w:rsidR="00EF2B5F" w:rsidRDefault="00EF2B5F" w:rsidP="001D5022">
      <w:pPr>
        <w:spacing w:after="0" w:line="240" w:lineRule="auto"/>
        <w:rPr>
          <w:rFonts w:ascii="Times New Roman" w:hAnsi="Times New Roman" w:cs="Times New Roman"/>
          <w:sz w:val="24"/>
          <w:szCs w:val="24"/>
        </w:rPr>
      </w:pPr>
    </w:p>
    <w:p w:rsidR="00C231D8" w:rsidRDefault="00C231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90"/>
        <w:gridCol w:w="4786"/>
      </w:tblGrid>
      <w:tr w:rsidR="00C231D8" w:rsidTr="00D639A3">
        <w:trPr>
          <w:trHeight w:val="4031"/>
        </w:trPr>
        <w:tc>
          <w:tcPr>
            <w:tcW w:w="0" w:type="auto"/>
            <w:vAlign w:val="center"/>
          </w:tcPr>
          <w:p w:rsidR="00C231D8" w:rsidRDefault="00C231D8" w:rsidP="00D639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AEBE97" wp14:editId="0DD27250">
                  <wp:extent cx="2289517" cy="2468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07_135500.png"/>
                          <pic:cNvPicPr/>
                        </pic:nvPicPr>
                        <pic:blipFill rotWithShape="1">
                          <a:blip r:embed="rId24" cstate="print">
                            <a:extLst>
                              <a:ext uri="{28A0092B-C50C-407E-A947-70E740481C1C}">
                                <a14:useLocalDpi xmlns:a14="http://schemas.microsoft.com/office/drawing/2010/main" val="0"/>
                              </a:ext>
                            </a:extLst>
                          </a:blip>
                          <a:srcRect l="13464" r="16975"/>
                          <a:stretch/>
                        </pic:blipFill>
                        <pic:spPr bwMode="auto">
                          <a:xfrm>
                            <a:off x="0" y="0"/>
                            <a:ext cx="2289517" cy="246888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C231D8" w:rsidRDefault="00C231D8" w:rsidP="00D639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78172A" wp14:editId="631D979F">
                  <wp:extent cx="2315893" cy="2468880"/>
                  <wp:effectExtent l="0" t="0" r="825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09_093900.png"/>
                          <pic:cNvPicPr/>
                        </pic:nvPicPr>
                        <pic:blipFill rotWithShape="1">
                          <a:blip r:embed="rId25" cstate="print">
                            <a:extLst>
                              <a:ext uri="{28A0092B-C50C-407E-A947-70E740481C1C}">
                                <a14:useLocalDpi xmlns:a14="http://schemas.microsoft.com/office/drawing/2010/main" val="0"/>
                              </a:ext>
                            </a:extLst>
                          </a:blip>
                          <a:srcRect l="13464" r="16174"/>
                          <a:stretch/>
                        </pic:blipFill>
                        <pic:spPr bwMode="auto">
                          <a:xfrm>
                            <a:off x="0" y="0"/>
                            <a:ext cx="2315893" cy="2468880"/>
                          </a:xfrm>
                          <a:prstGeom prst="rect">
                            <a:avLst/>
                          </a:prstGeom>
                          <a:ln>
                            <a:noFill/>
                          </a:ln>
                          <a:extLst>
                            <a:ext uri="{53640926-AAD7-44D8-BBD7-CCE9431645EC}">
                              <a14:shadowObscured xmlns:a14="http://schemas.microsoft.com/office/drawing/2010/main"/>
                            </a:ext>
                          </a:extLst>
                        </pic:spPr>
                      </pic:pic>
                    </a:graphicData>
                  </a:graphic>
                </wp:inline>
              </w:drawing>
            </w:r>
          </w:p>
        </w:tc>
      </w:tr>
      <w:tr w:rsidR="00C231D8" w:rsidTr="00D639A3">
        <w:trPr>
          <w:trHeight w:val="4040"/>
        </w:trPr>
        <w:tc>
          <w:tcPr>
            <w:tcW w:w="0" w:type="auto"/>
            <w:vAlign w:val="center"/>
          </w:tcPr>
          <w:p w:rsidR="00C231D8" w:rsidRDefault="00C231D8" w:rsidP="00D639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DC276F" wp14:editId="02E1C4FD">
                  <wp:extent cx="2289517" cy="24688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1_204200.png"/>
                          <pic:cNvPicPr/>
                        </pic:nvPicPr>
                        <pic:blipFill rotWithShape="1">
                          <a:blip r:embed="rId26" cstate="print">
                            <a:extLst>
                              <a:ext uri="{28A0092B-C50C-407E-A947-70E740481C1C}">
                                <a14:useLocalDpi xmlns:a14="http://schemas.microsoft.com/office/drawing/2010/main" val="0"/>
                              </a:ext>
                            </a:extLst>
                          </a:blip>
                          <a:srcRect l="13784" r="16654"/>
                          <a:stretch/>
                        </pic:blipFill>
                        <pic:spPr bwMode="auto">
                          <a:xfrm>
                            <a:off x="0" y="0"/>
                            <a:ext cx="2289517" cy="246888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C231D8" w:rsidRDefault="00C231D8" w:rsidP="00D639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4ED489" wp14:editId="2D3C4F35">
                  <wp:extent cx="2287677" cy="2468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5_213500.png"/>
                          <pic:cNvPicPr/>
                        </pic:nvPicPr>
                        <pic:blipFill rotWithShape="1">
                          <a:blip r:embed="rId27" cstate="print">
                            <a:extLst>
                              <a:ext uri="{28A0092B-C50C-407E-A947-70E740481C1C}">
                                <a14:useLocalDpi xmlns:a14="http://schemas.microsoft.com/office/drawing/2010/main" val="0"/>
                              </a:ext>
                            </a:extLst>
                          </a:blip>
                          <a:srcRect l="13304" r="17190"/>
                          <a:stretch/>
                        </pic:blipFill>
                        <pic:spPr bwMode="auto">
                          <a:xfrm>
                            <a:off x="0" y="0"/>
                            <a:ext cx="2287677" cy="2468880"/>
                          </a:xfrm>
                          <a:prstGeom prst="rect">
                            <a:avLst/>
                          </a:prstGeom>
                          <a:ln>
                            <a:noFill/>
                          </a:ln>
                          <a:extLst>
                            <a:ext uri="{53640926-AAD7-44D8-BBD7-CCE9431645EC}">
                              <a14:shadowObscured xmlns:a14="http://schemas.microsoft.com/office/drawing/2010/main"/>
                            </a:ext>
                          </a:extLst>
                        </pic:spPr>
                      </pic:pic>
                    </a:graphicData>
                  </a:graphic>
                </wp:inline>
              </w:drawing>
            </w:r>
          </w:p>
        </w:tc>
      </w:tr>
      <w:tr w:rsidR="00227260" w:rsidTr="00D639A3">
        <w:trPr>
          <w:trHeight w:val="3959"/>
        </w:trPr>
        <w:tc>
          <w:tcPr>
            <w:tcW w:w="0" w:type="auto"/>
            <w:vAlign w:val="center"/>
          </w:tcPr>
          <w:p w:rsidR="00227260" w:rsidRDefault="00D639A3" w:rsidP="00D639A3">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3B089D9" wp14:editId="16A52193">
                  <wp:extent cx="2326443" cy="24688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1_204200_adcptrsct1.png"/>
                          <pic:cNvPicPr/>
                        </pic:nvPicPr>
                        <pic:blipFill rotWithShape="1">
                          <a:blip r:embed="rId28" cstate="print">
                            <a:extLst>
                              <a:ext uri="{28A0092B-C50C-407E-A947-70E740481C1C}">
                                <a14:useLocalDpi xmlns:a14="http://schemas.microsoft.com/office/drawing/2010/main" val="0"/>
                              </a:ext>
                            </a:extLst>
                          </a:blip>
                          <a:srcRect l="12502" r="16814"/>
                          <a:stretch/>
                        </pic:blipFill>
                        <pic:spPr bwMode="auto">
                          <a:xfrm>
                            <a:off x="0" y="0"/>
                            <a:ext cx="2326443" cy="246888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227260" w:rsidRDefault="00D639A3" w:rsidP="00D639A3">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805D2C7" wp14:editId="7273F5FB">
                  <wp:extent cx="2284241" cy="2468880"/>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5_213500_adcptrsct6.png"/>
                          <pic:cNvPicPr/>
                        </pic:nvPicPr>
                        <pic:blipFill rotWithShape="1">
                          <a:blip r:embed="rId29" cstate="print">
                            <a:extLst>
                              <a:ext uri="{28A0092B-C50C-407E-A947-70E740481C1C}">
                                <a14:useLocalDpi xmlns:a14="http://schemas.microsoft.com/office/drawing/2010/main" val="0"/>
                              </a:ext>
                            </a:extLst>
                          </a:blip>
                          <a:srcRect l="13303" r="17295"/>
                          <a:stretch/>
                        </pic:blipFill>
                        <pic:spPr bwMode="auto">
                          <a:xfrm>
                            <a:off x="0" y="0"/>
                            <a:ext cx="2284241" cy="2468880"/>
                          </a:xfrm>
                          <a:prstGeom prst="rect">
                            <a:avLst/>
                          </a:prstGeom>
                          <a:ln>
                            <a:noFill/>
                          </a:ln>
                          <a:extLst>
                            <a:ext uri="{53640926-AAD7-44D8-BBD7-CCE9431645EC}">
                              <a14:shadowObscured xmlns:a14="http://schemas.microsoft.com/office/drawing/2010/main"/>
                            </a:ext>
                          </a:extLst>
                        </pic:spPr>
                      </pic:pic>
                    </a:graphicData>
                  </a:graphic>
                </wp:inline>
              </w:drawing>
            </w:r>
          </w:p>
        </w:tc>
      </w:tr>
      <w:tr w:rsidR="00C231D8" w:rsidTr="00EA33CD">
        <w:tc>
          <w:tcPr>
            <w:tcW w:w="0" w:type="auto"/>
            <w:gridSpan w:val="2"/>
          </w:tcPr>
          <w:p w:rsidR="00C231D8" w:rsidRDefault="00C231D8" w:rsidP="001D5022">
            <w:pPr>
              <w:rPr>
                <w:rFonts w:ascii="Times New Roman" w:hAnsi="Times New Roman" w:cs="Times New Roman"/>
                <w:sz w:val="24"/>
                <w:szCs w:val="24"/>
              </w:rPr>
            </w:pPr>
            <w:r>
              <w:rPr>
                <w:rFonts w:ascii="Times New Roman" w:hAnsi="Times New Roman" w:cs="Times New Roman"/>
                <w:sz w:val="24"/>
                <w:szCs w:val="24"/>
              </w:rPr>
              <w:t>Figure 05</w:t>
            </w:r>
            <w:r w:rsidR="00227260">
              <w:rPr>
                <w:rFonts w:ascii="Times New Roman" w:hAnsi="Times New Roman" w:cs="Times New Roman"/>
                <w:sz w:val="24"/>
                <w:szCs w:val="24"/>
              </w:rPr>
              <w:t xml:space="preserve">15.2.  Evolution of the meander.  Bottom two panels are the same as the middle two, with ADCP velocities </w:t>
            </w:r>
            <w:proofErr w:type="spellStart"/>
            <w:r w:rsidR="00227260">
              <w:rPr>
                <w:rFonts w:ascii="Times New Roman" w:hAnsi="Times New Roman" w:cs="Times New Roman"/>
                <w:sz w:val="24"/>
                <w:szCs w:val="24"/>
              </w:rPr>
              <w:t>overlayed</w:t>
            </w:r>
            <w:proofErr w:type="spellEnd"/>
            <w:r w:rsidR="00227260">
              <w:rPr>
                <w:rFonts w:ascii="Times New Roman" w:hAnsi="Times New Roman" w:cs="Times New Roman"/>
                <w:sz w:val="24"/>
                <w:szCs w:val="24"/>
              </w:rPr>
              <w:t>.</w:t>
            </w:r>
          </w:p>
        </w:tc>
      </w:tr>
    </w:tbl>
    <w:p w:rsidR="00C231D8" w:rsidRDefault="00227260" w:rsidP="001D5022">
      <w:pPr>
        <w:spacing w:after="0" w:line="240" w:lineRule="auto"/>
        <w:rPr>
          <w:rFonts w:ascii="Times New Roman" w:hAnsi="Times New Roman" w:cs="Times New Roman"/>
          <w:noProof/>
          <w:sz w:val="24"/>
          <w:szCs w:val="24"/>
        </w:rPr>
      </w:pPr>
      <w:r w:rsidRPr="00227260">
        <w:rPr>
          <w:rFonts w:ascii="Times New Roman" w:hAnsi="Times New Roman" w:cs="Times New Roman"/>
          <w:noProof/>
          <w:sz w:val="24"/>
          <w:szCs w:val="24"/>
        </w:rPr>
        <w:lastRenderedPageBreak/>
        <w:t xml:space="preserve"> </w:t>
      </w:r>
    </w:p>
    <w:tbl>
      <w:tblPr>
        <w:tblStyle w:val="TableGrid"/>
        <w:tblW w:w="0" w:type="auto"/>
        <w:tblLook w:val="04A0" w:firstRow="1" w:lastRow="0" w:firstColumn="1" w:lastColumn="0" w:noHBand="0" w:noVBand="1"/>
      </w:tblPr>
      <w:tblGrid>
        <w:gridCol w:w="9576"/>
      </w:tblGrid>
      <w:tr w:rsidR="00A60036" w:rsidTr="00A60036">
        <w:tc>
          <w:tcPr>
            <w:tcW w:w="0" w:type="auto"/>
          </w:tcPr>
          <w:p w:rsidR="00A60036" w:rsidRDefault="00A60036"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325C9A" wp14:editId="24173F09">
                  <wp:extent cx="5486400" cy="7200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31_tran6_uvr_isohal_la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tc>
      </w:tr>
      <w:tr w:rsidR="00A60036" w:rsidTr="00A60036">
        <w:tc>
          <w:tcPr>
            <w:tcW w:w="0" w:type="auto"/>
          </w:tcPr>
          <w:p w:rsidR="00A60036" w:rsidRDefault="00A60036" w:rsidP="001D5022">
            <w:pPr>
              <w:rPr>
                <w:rFonts w:ascii="Times New Roman" w:hAnsi="Times New Roman" w:cs="Times New Roman"/>
                <w:sz w:val="24"/>
                <w:szCs w:val="24"/>
              </w:rPr>
            </w:pPr>
            <w:r>
              <w:rPr>
                <w:rFonts w:ascii="Times New Roman" w:hAnsi="Times New Roman" w:cs="Times New Roman"/>
                <w:sz w:val="24"/>
                <w:szCs w:val="24"/>
              </w:rPr>
              <w:t xml:space="preserve">Figure 0515.3.  Eastward and northward ADCP velocities (top two panels) and density (lower panel).  Salinity contours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all three.</w:t>
            </w:r>
          </w:p>
        </w:tc>
      </w:tr>
    </w:tbl>
    <w:p w:rsidR="00A60036" w:rsidRDefault="00A60036" w:rsidP="001D5022">
      <w:pPr>
        <w:spacing w:after="0" w:line="240" w:lineRule="auto"/>
        <w:rPr>
          <w:rFonts w:ascii="Times New Roman" w:hAnsi="Times New Roman" w:cs="Times New Roman"/>
          <w:sz w:val="24"/>
          <w:szCs w:val="24"/>
        </w:rPr>
      </w:pPr>
    </w:p>
    <w:p w:rsidR="008C6B9D" w:rsidRDefault="008C6B9D"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069"/>
      </w:tblGrid>
      <w:tr w:rsidR="008C6B9D" w:rsidTr="00EA33CD">
        <w:trPr>
          <w:trHeight w:val="7010"/>
        </w:trPr>
        <w:tc>
          <w:tcPr>
            <w:tcW w:w="0" w:type="auto"/>
            <w:vAlign w:val="center"/>
          </w:tcPr>
          <w:p w:rsidR="008C6B9D" w:rsidRDefault="008C6B9D" w:rsidP="00EA33CD">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6D6864" wp14:editId="044A9DF2">
                  <wp:extent cx="3571969" cy="41148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may15_afr.png"/>
                          <pic:cNvPicPr/>
                        </pic:nvPicPr>
                        <pic:blipFill rotWithShape="1">
                          <a:blip r:embed="rId31">
                            <a:extLst>
                              <a:ext uri="{28A0092B-C50C-407E-A947-70E740481C1C}">
                                <a14:useLocalDpi xmlns:a14="http://schemas.microsoft.com/office/drawing/2010/main" val="0"/>
                              </a:ext>
                            </a:extLst>
                          </a:blip>
                          <a:srcRect l="10455" r="12151"/>
                          <a:stretch/>
                        </pic:blipFill>
                        <pic:spPr bwMode="auto">
                          <a:xfrm>
                            <a:off x="0" y="0"/>
                            <a:ext cx="3571969" cy="4114800"/>
                          </a:xfrm>
                          <a:prstGeom prst="rect">
                            <a:avLst/>
                          </a:prstGeom>
                          <a:ln>
                            <a:noFill/>
                          </a:ln>
                          <a:extLst>
                            <a:ext uri="{53640926-AAD7-44D8-BBD7-CCE9431645EC}">
                              <a14:shadowObscured xmlns:a14="http://schemas.microsoft.com/office/drawing/2010/main"/>
                            </a:ext>
                          </a:extLst>
                        </pic:spPr>
                      </pic:pic>
                    </a:graphicData>
                  </a:graphic>
                </wp:inline>
              </w:drawing>
            </w:r>
          </w:p>
        </w:tc>
      </w:tr>
      <w:tr w:rsidR="008C6B9D" w:rsidTr="00EA33CD">
        <w:tc>
          <w:tcPr>
            <w:tcW w:w="0" w:type="auto"/>
          </w:tcPr>
          <w:p w:rsidR="008C6B9D" w:rsidRDefault="008C6B9D" w:rsidP="008C6B9D">
            <w:pPr>
              <w:rPr>
                <w:rFonts w:ascii="Times New Roman" w:hAnsi="Times New Roman" w:cs="Times New Roman"/>
                <w:sz w:val="24"/>
                <w:szCs w:val="24"/>
              </w:rPr>
            </w:pPr>
            <w:r>
              <w:rPr>
                <w:rFonts w:ascii="Times New Roman" w:hAnsi="Times New Roman" w:cs="Times New Roman"/>
                <w:sz w:val="24"/>
                <w:szCs w:val="24"/>
              </w:rPr>
              <w:t>Figure 0515.4.  MODIS chlorophyll image for 15 May 2019.</w:t>
            </w:r>
          </w:p>
        </w:tc>
      </w:tr>
    </w:tbl>
    <w:p w:rsidR="005402E4" w:rsidRDefault="005402E4">
      <w:pPr>
        <w:rPr>
          <w:rFonts w:ascii="Times New Roman" w:hAnsi="Times New Roman" w:cs="Times New Roman"/>
          <w:sz w:val="24"/>
          <w:szCs w:val="24"/>
        </w:rPr>
      </w:pPr>
    </w:p>
    <w:p w:rsidR="00D340EA" w:rsidRDefault="00D340EA">
      <w:pPr>
        <w:rPr>
          <w:rFonts w:ascii="Times New Roman" w:hAnsi="Times New Roman" w:cs="Times New Roman"/>
          <w:sz w:val="24"/>
          <w:szCs w:val="24"/>
        </w:rPr>
      </w:pPr>
      <w:r>
        <w:rPr>
          <w:rFonts w:ascii="Times New Roman" w:hAnsi="Times New Roman" w:cs="Times New Roman"/>
          <w:sz w:val="24"/>
          <w:szCs w:val="24"/>
        </w:rPr>
        <w:br w:type="page"/>
      </w:r>
    </w:p>
    <w:p w:rsidR="005402E4" w:rsidRDefault="005402E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305"/>
      </w:tblGrid>
      <w:tr w:rsidR="005402E4" w:rsidTr="00EA33CD">
        <w:trPr>
          <w:trHeight w:val="3050"/>
        </w:trPr>
        <w:tc>
          <w:tcPr>
            <w:tcW w:w="236" w:type="dxa"/>
            <w:vAlign w:val="center"/>
          </w:tcPr>
          <w:p w:rsidR="005402E4" w:rsidRDefault="005402E4" w:rsidP="00EA33CD">
            <w:pPr>
              <w:jc w:val="center"/>
              <w:rPr>
                <w:rFonts w:ascii="Times New Roman" w:hAnsi="Times New Roman" w:cs="Times New Roman"/>
                <w:sz w:val="24"/>
                <w:szCs w:val="24"/>
              </w:rPr>
            </w:pPr>
            <w:r w:rsidRPr="005402E4">
              <w:rPr>
                <w:rFonts w:ascii="Times New Roman" w:hAnsi="Times New Roman" w:cs="Times New Roman"/>
                <w:noProof/>
                <w:sz w:val="24"/>
                <w:szCs w:val="24"/>
              </w:rPr>
              <w:drawing>
                <wp:inline distT="0" distB="0" distL="0" distR="0" wp14:anchorId="5BE6BA55" wp14:editId="3D873BD3">
                  <wp:extent cx="4357562" cy="1828800"/>
                  <wp:effectExtent l="0" t="0" r="508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 cstate="print">
                            <a:extLst>
                              <a:ext uri="{28A0092B-C50C-407E-A947-70E740481C1C}">
                                <a14:useLocalDpi xmlns:a14="http://schemas.microsoft.com/office/drawing/2010/main" val="0"/>
                              </a:ext>
                            </a:extLst>
                          </a:blip>
                          <a:srcRect t="23487" b="20556"/>
                          <a:stretch/>
                        </pic:blipFill>
                        <pic:spPr>
                          <a:xfrm>
                            <a:off x="0" y="0"/>
                            <a:ext cx="4357562" cy="1828800"/>
                          </a:xfrm>
                          <a:prstGeom prst="rect">
                            <a:avLst/>
                          </a:prstGeom>
                        </pic:spPr>
                      </pic:pic>
                    </a:graphicData>
                  </a:graphic>
                </wp:inline>
              </w:drawing>
            </w:r>
          </w:p>
        </w:tc>
      </w:tr>
      <w:tr w:rsidR="005402E4" w:rsidTr="00EA33CD">
        <w:trPr>
          <w:trHeight w:val="2960"/>
        </w:trPr>
        <w:tc>
          <w:tcPr>
            <w:tcW w:w="236" w:type="dxa"/>
            <w:vAlign w:val="center"/>
          </w:tcPr>
          <w:p w:rsidR="005402E4" w:rsidRDefault="005402E4" w:rsidP="00EA33CD">
            <w:pPr>
              <w:jc w:val="center"/>
              <w:rPr>
                <w:rFonts w:ascii="Times New Roman" w:hAnsi="Times New Roman" w:cs="Times New Roman"/>
                <w:sz w:val="24"/>
                <w:szCs w:val="24"/>
              </w:rPr>
            </w:pPr>
            <w:r w:rsidRPr="005402E4">
              <w:rPr>
                <w:rFonts w:ascii="Times New Roman" w:hAnsi="Times New Roman" w:cs="Times New Roman"/>
                <w:noProof/>
                <w:sz w:val="24"/>
                <w:szCs w:val="24"/>
              </w:rPr>
              <w:drawing>
                <wp:inline distT="0" distB="0" distL="0" distR="0" wp14:anchorId="3C73176F" wp14:editId="2656DD29">
                  <wp:extent cx="4501661" cy="18288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3" cstate="print">
                            <a:extLst>
                              <a:ext uri="{28A0092B-C50C-407E-A947-70E740481C1C}">
                                <a14:useLocalDpi xmlns:a14="http://schemas.microsoft.com/office/drawing/2010/main" val="0"/>
                              </a:ext>
                            </a:extLst>
                          </a:blip>
                          <a:srcRect t="24758" b="21076"/>
                          <a:stretch/>
                        </pic:blipFill>
                        <pic:spPr>
                          <a:xfrm>
                            <a:off x="0" y="0"/>
                            <a:ext cx="4501661" cy="1828800"/>
                          </a:xfrm>
                          <a:prstGeom prst="rect">
                            <a:avLst/>
                          </a:prstGeom>
                        </pic:spPr>
                      </pic:pic>
                    </a:graphicData>
                  </a:graphic>
                </wp:inline>
              </w:drawing>
            </w:r>
          </w:p>
        </w:tc>
      </w:tr>
      <w:tr w:rsidR="005402E4" w:rsidTr="00EA33CD">
        <w:trPr>
          <w:trHeight w:val="2960"/>
        </w:trPr>
        <w:tc>
          <w:tcPr>
            <w:tcW w:w="236" w:type="dxa"/>
            <w:vAlign w:val="center"/>
          </w:tcPr>
          <w:p w:rsidR="005402E4" w:rsidRDefault="005402E4" w:rsidP="00EA33CD">
            <w:pPr>
              <w:jc w:val="center"/>
              <w:rPr>
                <w:rFonts w:ascii="Times New Roman" w:hAnsi="Times New Roman" w:cs="Times New Roman"/>
                <w:sz w:val="24"/>
                <w:szCs w:val="24"/>
              </w:rPr>
            </w:pPr>
            <w:r w:rsidRPr="005402E4">
              <w:rPr>
                <w:rFonts w:ascii="Times New Roman" w:hAnsi="Times New Roman" w:cs="Times New Roman"/>
                <w:noProof/>
                <w:sz w:val="24"/>
                <w:szCs w:val="24"/>
              </w:rPr>
              <w:drawing>
                <wp:inline distT="0" distB="0" distL="0" distR="0" wp14:anchorId="76DC7F88" wp14:editId="04157F11">
                  <wp:extent cx="4501661" cy="1828800"/>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4" cstate="print">
                            <a:extLst>
                              <a:ext uri="{28A0092B-C50C-407E-A947-70E740481C1C}">
                                <a14:useLocalDpi xmlns:a14="http://schemas.microsoft.com/office/drawing/2010/main" val="0"/>
                              </a:ext>
                            </a:extLst>
                          </a:blip>
                          <a:srcRect t="25069" b="20764"/>
                          <a:stretch/>
                        </pic:blipFill>
                        <pic:spPr>
                          <a:xfrm>
                            <a:off x="0" y="0"/>
                            <a:ext cx="4501661" cy="1828800"/>
                          </a:xfrm>
                          <a:prstGeom prst="rect">
                            <a:avLst/>
                          </a:prstGeom>
                        </pic:spPr>
                      </pic:pic>
                    </a:graphicData>
                  </a:graphic>
                </wp:inline>
              </w:drawing>
            </w:r>
          </w:p>
        </w:tc>
      </w:tr>
      <w:tr w:rsidR="005402E4" w:rsidTr="00EA33CD">
        <w:trPr>
          <w:trHeight w:val="3050"/>
        </w:trPr>
        <w:tc>
          <w:tcPr>
            <w:tcW w:w="236" w:type="dxa"/>
            <w:vAlign w:val="center"/>
          </w:tcPr>
          <w:p w:rsidR="005402E4" w:rsidRDefault="005402E4" w:rsidP="00EA33CD">
            <w:pPr>
              <w:jc w:val="center"/>
              <w:rPr>
                <w:rFonts w:ascii="Times New Roman" w:hAnsi="Times New Roman" w:cs="Times New Roman"/>
                <w:sz w:val="24"/>
                <w:szCs w:val="24"/>
              </w:rPr>
            </w:pPr>
            <w:r w:rsidRPr="005402E4">
              <w:rPr>
                <w:rFonts w:ascii="Times New Roman" w:hAnsi="Times New Roman" w:cs="Times New Roman"/>
                <w:noProof/>
                <w:sz w:val="24"/>
                <w:szCs w:val="24"/>
              </w:rPr>
              <w:drawing>
                <wp:inline distT="0" distB="0" distL="0" distR="0" wp14:anchorId="5832EE33" wp14:editId="34E90022">
                  <wp:extent cx="4175998" cy="182880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5" cstate="print">
                            <a:extLst>
                              <a:ext uri="{28A0092B-C50C-407E-A947-70E740481C1C}">
                                <a14:useLocalDpi xmlns:a14="http://schemas.microsoft.com/office/drawing/2010/main" val="0"/>
                              </a:ext>
                            </a:extLst>
                          </a:blip>
                          <a:srcRect t="16657" b="24952"/>
                          <a:stretch/>
                        </pic:blipFill>
                        <pic:spPr>
                          <a:xfrm>
                            <a:off x="0" y="0"/>
                            <a:ext cx="4175998" cy="1828800"/>
                          </a:xfrm>
                          <a:prstGeom prst="rect">
                            <a:avLst/>
                          </a:prstGeom>
                        </pic:spPr>
                      </pic:pic>
                    </a:graphicData>
                  </a:graphic>
                </wp:inline>
              </w:drawing>
            </w:r>
          </w:p>
        </w:tc>
      </w:tr>
      <w:tr w:rsidR="005402E4" w:rsidTr="00EA33CD">
        <w:tc>
          <w:tcPr>
            <w:tcW w:w="236" w:type="dxa"/>
          </w:tcPr>
          <w:p w:rsidR="005402E4" w:rsidRDefault="00D340EA" w:rsidP="00EA33CD">
            <w:pPr>
              <w:rPr>
                <w:rFonts w:ascii="Times New Roman" w:hAnsi="Times New Roman" w:cs="Times New Roman"/>
                <w:sz w:val="24"/>
                <w:szCs w:val="24"/>
              </w:rPr>
            </w:pPr>
            <w:r>
              <w:rPr>
                <w:rFonts w:ascii="Times New Roman" w:hAnsi="Times New Roman" w:cs="Times New Roman"/>
                <w:sz w:val="24"/>
                <w:szCs w:val="24"/>
              </w:rPr>
              <w:t>Figure 0516.1</w:t>
            </w:r>
            <w:r w:rsidR="005402E4">
              <w:rPr>
                <w:rFonts w:ascii="Times New Roman" w:hAnsi="Times New Roman" w:cs="Times New Roman"/>
                <w:sz w:val="24"/>
                <w:szCs w:val="24"/>
              </w:rPr>
              <w:t>.  May 14 VPR survey A5-A18.</w:t>
            </w:r>
          </w:p>
        </w:tc>
      </w:tr>
    </w:tbl>
    <w:p w:rsidR="005402E4" w:rsidRDefault="005402E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340EA" w:rsidTr="00D340EA">
        <w:trPr>
          <w:trHeight w:val="4670"/>
        </w:trPr>
        <w:tc>
          <w:tcPr>
            <w:tcW w:w="4536" w:type="dxa"/>
            <w:vAlign w:val="center"/>
          </w:tcPr>
          <w:p w:rsidR="00D340EA" w:rsidRDefault="00D340EA" w:rsidP="00D340EA">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C16E0D" wp14:editId="3CA7DECF">
                  <wp:extent cx="2743200" cy="287508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6_212400.png"/>
                          <pic:cNvPicPr/>
                        </pic:nvPicPr>
                        <pic:blipFill rotWithShape="1">
                          <a:blip r:embed="rId36" cstate="print">
                            <a:extLst>
                              <a:ext uri="{28A0092B-C50C-407E-A947-70E740481C1C}">
                                <a14:useLocalDpi xmlns:a14="http://schemas.microsoft.com/office/drawing/2010/main" val="0"/>
                              </a:ext>
                            </a:extLst>
                          </a:blip>
                          <a:srcRect l="12617" r="15814"/>
                          <a:stretch/>
                        </pic:blipFill>
                        <pic:spPr bwMode="auto">
                          <a:xfrm>
                            <a:off x="0" y="0"/>
                            <a:ext cx="2743200" cy="2875085"/>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vAlign w:val="center"/>
          </w:tcPr>
          <w:p w:rsidR="00D340EA" w:rsidRDefault="00D340EA" w:rsidP="00D340E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1B8F3B" wp14:editId="2F5290B8">
                  <wp:extent cx="2743200" cy="2893634"/>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PA_20190516_212400_adcptrsct12-12.png"/>
                          <pic:cNvPicPr/>
                        </pic:nvPicPr>
                        <pic:blipFill rotWithShape="1">
                          <a:blip r:embed="rId37" cstate="print">
                            <a:extLst>
                              <a:ext uri="{28A0092B-C50C-407E-A947-70E740481C1C}">
                                <a14:useLocalDpi xmlns:a14="http://schemas.microsoft.com/office/drawing/2010/main" val="0"/>
                              </a:ext>
                            </a:extLst>
                          </a:blip>
                          <a:srcRect l="12616" r="16273"/>
                          <a:stretch/>
                        </pic:blipFill>
                        <pic:spPr bwMode="auto">
                          <a:xfrm>
                            <a:off x="0" y="0"/>
                            <a:ext cx="2743200" cy="2893634"/>
                          </a:xfrm>
                          <a:prstGeom prst="rect">
                            <a:avLst/>
                          </a:prstGeom>
                          <a:ln>
                            <a:noFill/>
                          </a:ln>
                          <a:extLst>
                            <a:ext uri="{53640926-AAD7-44D8-BBD7-CCE9431645EC}">
                              <a14:shadowObscured xmlns:a14="http://schemas.microsoft.com/office/drawing/2010/main"/>
                            </a:ext>
                          </a:extLst>
                        </pic:spPr>
                      </pic:pic>
                    </a:graphicData>
                  </a:graphic>
                </wp:inline>
              </w:drawing>
            </w:r>
          </w:p>
        </w:tc>
      </w:tr>
      <w:tr w:rsidR="00D340EA" w:rsidTr="00EA33CD">
        <w:tc>
          <w:tcPr>
            <w:tcW w:w="9072" w:type="dxa"/>
            <w:gridSpan w:val="2"/>
          </w:tcPr>
          <w:p w:rsidR="00D340EA" w:rsidRDefault="00D340EA" w:rsidP="00EA33CD">
            <w:pPr>
              <w:rPr>
                <w:rFonts w:ascii="Times New Roman" w:hAnsi="Times New Roman" w:cs="Times New Roman"/>
                <w:sz w:val="24"/>
                <w:szCs w:val="24"/>
              </w:rPr>
            </w:pPr>
            <w:r>
              <w:rPr>
                <w:rFonts w:ascii="Times New Roman" w:hAnsi="Times New Roman" w:cs="Times New Roman"/>
                <w:sz w:val="24"/>
                <w:szCs w:val="24"/>
              </w:rPr>
              <w:t xml:space="preserve">Figure 0516.2.  SST imagery for May 16 with and without ADCP velocity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w:t>
            </w:r>
          </w:p>
        </w:tc>
      </w:tr>
    </w:tbl>
    <w:p w:rsidR="00D340EA" w:rsidRDefault="00D340EA" w:rsidP="001D5022">
      <w:pPr>
        <w:spacing w:after="0" w:line="240" w:lineRule="auto"/>
        <w:rPr>
          <w:rFonts w:ascii="Times New Roman" w:hAnsi="Times New Roman" w:cs="Times New Roman"/>
          <w:sz w:val="24"/>
          <w:szCs w:val="24"/>
        </w:rPr>
      </w:pPr>
    </w:p>
    <w:p w:rsidR="00D721FB" w:rsidRDefault="00D721FB" w:rsidP="001D5022">
      <w:pPr>
        <w:spacing w:after="0" w:line="240" w:lineRule="auto"/>
        <w:rPr>
          <w:rFonts w:ascii="Times New Roman" w:hAnsi="Times New Roman" w:cs="Times New Roman"/>
          <w:sz w:val="24"/>
          <w:szCs w:val="24"/>
        </w:rPr>
      </w:pPr>
    </w:p>
    <w:p w:rsidR="00D721FB" w:rsidRDefault="00D721FB">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721FB" w:rsidTr="00EA33CD">
        <w:trPr>
          <w:trHeight w:val="5732"/>
        </w:trPr>
        <w:tc>
          <w:tcPr>
            <w:tcW w:w="0" w:type="auto"/>
            <w:vAlign w:val="center"/>
          </w:tcPr>
          <w:p w:rsidR="00D721FB" w:rsidRDefault="00D721FB"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DD6659" wp14:editId="5FAC2525">
                  <wp:extent cx="2743200" cy="3600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5-49_tran14_tsr_isohal_la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721FB" w:rsidRDefault="00D721FB"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5-49_tran14_ctn_isohal_lat_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721FB" w:rsidTr="00EA33CD">
        <w:tc>
          <w:tcPr>
            <w:tcW w:w="0" w:type="auto"/>
            <w:gridSpan w:val="2"/>
          </w:tcPr>
          <w:p w:rsidR="00D721FB" w:rsidRDefault="00D721FB" w:rsidP="00EA33CD">
            <w:pPr>
              <w:rPr>
                <w:rFonts w:ascii="Times New Roman" w:hAnsi="Times New Roman" w:cs="Times New Roman"/>
                <w:sz w:val="24"/>
                <w:szCs w:val="24"/>
              </w:rPr>
            </w:pPr>
            <w:r>
              <w:rPr>
                <w:rFonts w:ascii="Times New Roman" w:hAnsi="Times New Roman" w:cs="Times New Roman"/>
                <w:sz w:val="24"/>
                <w:szCs w:val="24"/>
              </w:rPr>
              <w:t>Figure 0517.1.  May 16-17 section.</w:t>
            </w:r>
          </w:p>
        </w:tc>
      </w:tr>
    </w:tbl>
    <w:p w:rsidR="00D721FB" w:rsidRDefault="00D721FB" w:rsidP="001D5022">
      <w:pPr>
        <w:spacing w:after="0" w:line="240" w:lineRule="auto"/>
        <w:rPr>
          <w:rFonts w:ascii="Times New Roman" w:hAnsi="Times New Roman" w:cs="Times New Roman"/>
          <w:sz w:val="24"/>
          <w:szCs w:val="24"/>
        </w:rPr>
      </w:pPr>
    </w:p>
    <w:p w:rsidR="00D721FB" w:rsidRDefault="00D721FB" w:rsidP="001D5022">
      <w:pPr>
        <w:spacing w:after="0" w:line="240" w:lineRule="auto"/>
        <w:rPr>
          <w:rFonts w:ascii="Times New Roman" w:hAnsi="Times New Roman" w:cs="Times New Roman"/>
          <w:sz w:val="24"/>
          <w:szCs w:val="24"/>
        </w:rPr>
      </w:pPr>
    </w:p>
    <w:p w:rsidR="00D721FB" w:rsidRDefault="00D721FB">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4536"/>
        <w:gridCol w:w="4536"/>
      </w:tblGrid>
      <w:tr w:rsidR="00D721FB" w:rsidTr="00EA33CD">
        <w:trPr>
          <w:trHeight w:val="5732"/>
        </w:trPr>
        <w:tc>
          <w:tcPr>
            <w:tcW w:w="0" w:type="auto"/>
            <w:vAlign w:val="center"/>
          </w:tcPr>
          <w:p w:rsidR="00D721FB" w:rsidRDefault="00D721FB" w:rsidP="00EA33CD">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43200" cy="3600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5-49_tran14_cco_isohal_la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721FB" w:rsidRDefault="00D721FB"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5-49_tran14_uvr_isohal_la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721FB" w:rsidTr="00EA33CD">
        <w:tc>
          <w:tcPr>
            <w:tcW w:w="0" w:type="auto"/>
            <w:gridSpan w:val="2"/>
          </w:tcPr>
          <w:p w:rsidR="00D721FB" w:rsidRDefault="00D721FB" w:rsidP="00EA33CD">
            <w:pPr>
              <w:rPr>
                <w:rFonts w:ascii="Times New Roman" w:hAnsi="Times New Roman" w:cs="Times New Roman"/>
                <w:sz w:val="24"/>
                <w:szCs w:val="24"/>
              </w:rPr>
            </w:pPr>
            <w:r>
              <w:rPr>
                <w:rFonts w:ascii="Times New Roman" w:hAnsi="Times New Roman" w:cs="Times New Roman"/>
                <w:sz w:val="24"/>
                <w:szCs w:val="24"/>
              </w:rPr>
              <w:t>Figure 0517.2.  May 16-17 section.</w:t>
            </w:r>
          </w:p>
        </w:tc>
      </w:tr>
    </w:tbl>
    <w:p w:rsidR="00D721FB" w:rsidRDefault="00D721FB" w:rsidP="001D5022">
      <w:pPr>
        <w:spacing w:after="0" w:line="240" w:lineRule="auto"/>
        <w:rPr>
          <w:rFonts w:ascii="Times New Roman" w:hAnsi="Times New Roman" w:cs="Times New Roman"/>
          <w:sz w:val="24"/>
          <w:szCs w:val="24"/>
        </w:rPr>
      </w:pPr>
    </w:p>
    <w:p w:rsidR="002933C6" w:rsidRDefault="00D479AB" w:rsidP="008A1C5F">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7983"/>
      </w:tblGrid>
      <w:tr w:rsidR="00D479AB" w:rsidTr="008A1C5F">
        <w:trPr>
          <w:trHeight w:val="6110"/>
        </w:trPr>
        <w:tc>
          <w:tcPr>
            <w:tcW w:w="0" w:type="auto"/>
            <w:vAlign w:val="center"/>
          </w:tcPr>
          <w:p w:rsidR="00D479AB" w:rsidRDefault="008A1C5F" w:rsidP="00D479AB">
            <w:pPr>
              <w:jc w:val="center"/>
              <w:rPr>
                <w:rFonts w:ascii="Times New Roman" w:hAnsi="Times New Roman" w:cs="Times New Roman"/>
                <w:sz w:val="24"/>
                <w:szCs w:val="24"/>
              </w:rPr>
            </w:pPr>
            <w:r w:rsidRPr="008A1C5F">
              <w:rPr>
                <w:rFonts w:ascii="Times New Roman" w:hAnsi="Times New Roman" w:cs="Times New Roman"/>
                <w:noProof/>
                <w:sz w:val="24"/>
                <w:szCs w:val="24"/>
              </w:rPr>
              <w:lastRenderedPageBreak/>
              <w:drawing>
                <wp:inline distT="0" distB="0" distL="0" distR="0" wp14:anchorId="4B6D12C8" wp14:editId="32767154">
                  <wp:extent cx="4932135" cy="3699629"/>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steddy_PA_20190519_005200_adcp_tsgtemp.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38130" cy="3704126"/>
                          </a:xfrm>
                          <a:prstGeom prst="rect">
                            <a:avLst/>
                          </a:prstGeom>
                        </pic:spPr>
                      </pic:pic>
                    </a:graphicData>
                  </a:graphic>
                </wp:inline>
              </w:drawing>
            </w:r>
          </w:p>
        </w:tc>
      </w:tr>
      <w:tr w:rsidR="00D479AB" w:rsidTr="008A1C5F">
        <w:trPr>
          <w:trHeight w:val="5930"/>
        </w:trPr>
        <w:tc>
          <w:tcPr>
            <w:tcW w:w="0" w:type="auto"/>
            <w:vAlign w:val="center"/>
          </w:tcPr>
          <w:p w:rsidR="00D479AB" w:rsidRDefault="008A1C5F" w:rsidP="00D479AB">
            <w:pPr>
              <w:jc w:val="center"/>
              <w:rPr>
                <w:rFonts w:ascii="Times New Roman" w:hAnsi="Times New Roman" w:cs="Times New Roman"/>
                <w:sz w:val="24"/>
                <w:szCs w:val="24"/>
              </w:rPr>
            </w:pPr>
            <w:r w:rsidRPr="008A1C5F">
              <w:rPr>
                <w:rFonts w:ascii="Times New Roman" w:hAnsi="Times New Roman" w:cs="Times New Roman"/>
                <w:noProof/>
                <w:sz w:val="24"/>
                <w:szCs w:val="24"/>
              </w:rPr>
              <w:drawing>
                <wp:inline distT="0" distB="0" distL="0" distR="0" wp14:anchorId="104C5A74" wp14:editId="5C36CBF6">
                  <wp:extent cx="4883164" cy="36628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steddy_PA_20190519_005200_tsgsalt_fl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85286" cy="3664487"/>
                          </a:xfrm>
                          <a:prstGeom prst="rect">
                            <a:avLst/>
                          </a:prstGeom>
                        </pic:spPr>
                      </pic:pic>
                    </a:graphicData>
                  </a:graphic>
                </wp:inline>
              </w:drawing>
            </w:r>
          </w:p>
        </w:tc>
      </w:tr>
      <w:tr w:rsidR="00D479AB" w:rsidTr="00D479AB">
        <w:tc>
          <w:tcPr>
            <w:tcW w:w="0" w:type="auto"/>
          </w:tcPr>
          <w:p w:rsidR="00D479AB" w:rsidRDefault="00D479AB" w:rsidP="001D5022">
            <w:pPr>
              <w:rPr>
                <w:rFonts w:ascii="Times New Roman" w:hAnsi="Times New Roman" w:cs="Times New Roman"/>
                <w:sz w:val="24"/>
                <w:szCs w:val="24"/>
              </w:rPr>
            </w:pPr>
            <w:r>
              <w:rPr>
                <w:rFonts w:ascii="Times New Roman" w:hAnsi="Times New Roman" w:cs="Times New Roman"/>
                <w:sz w:val="24"/>
                <w:szCs w:val="24"/>
              </w:rPr>
              <w:t>Figure 0517.3.  Eddy-hunting dashboard.</w:t>
            </w:r>
          </w:p>
        </w:tc>
      </w:tr>
    </w:tbl>
    <w:p w:rsidR="002933C6" w:rsidRDefault="002933C6" w:rsidP="001D5022">
      <w:pPr>
        <w:spacing w:after="0" w:line="240" w:lineRule="auto"/>
        <w:rPr>
          <w:rFonts w:ascii="Times New Roman" w:hAnsi="Times New Roman" w:cs="Times New Roman"/>
          <w:sz w:val="24"/>
          <w:szCs w:val="24"/>
        </w:rPr>
      </w:pPr>
    </w:p>
    <w:p w:rsidR="002933C6" w:rsidRDefault="002933C6">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4536"/>
        <w:gridCol w:w="4536"/>
      </w:tblGrid>
      <w:tr w:rsidR="002933C6" w:rsidTr="00EA33CD">
        <w:trPr>
          <w:trHeight w:val="5732"/>
        </w:trPr>
        <w:tc>
          <w:tcPr>
            <w:tcW w:w="0" w:type="auto"/>
            <w:vAlign w:val="center"/>
          </w:tcPr>
          <w:p w:rsidR="002933C6" w:rsidRDefault="002933C6" w:rsidP="00EA33CD">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43200" cy="3600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0-57_tran16_tsr_isohal_la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2933C6" w:rsidRDefault="002933C6"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0-57_tran16_ctn_isohal_lat_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2933C6" w:rsidTr="00EA33CD">
        <w:tc>
          <w:tcPr>
            <w:tcW w:w="0" w:type="auto"/>
            <w:gridSpan w:val="2"/>
          </w:tcPr>
          <w:p w:rsidR="002933C6" w:rsidRDefault="00AB4917" w:rsidP="002933C6">
            <w:pPr>
              <w:rPr>
                <w:rFonts w:ascii="Times New Roman" w:hAnsi="Times New Roman" w:cs="Times New Roman"/>
                <w:sz w:val="24"/>
                <w:szCs w:val="24"/>
              </w:rPr>
            </w:pPr>
            <w:r>
              <w:rPr>
                <w:rFonts w:ascii="Times New Roman" w:hAnsi="Times New Roman" w:cs="Times New Roman"/>
                <w:sz w:val="24"/>
                <w:szCs w:val="24"/>
              </w:rPr>
              <w:t>Figure 0518.1</w:t>
            </w:r>
            <w:r w:rsidR="002933C6">
              <w:rPr>
                <w:rFonts w:ascii="Times New Roman" w:hAnsi="Times New Roman" w:cs="Times New Roman"/>
                <w:sz w:val="24"/>
                <w:szCs w:val="24"/>
              </w:rPr>
              <w:t>.  N-S Eddy section, 17-18 May.</w:t>
            </w:r>
          </w:p>
        </w:tc>
      </w:tr>
    </w:tbl>
    <w:p w:rsidR="002933C6" w:rsidRDefault="002933C6" w:rsidP="001D5022">
      <w:pPr>
        <w:spacing w:after="0" w:line="240" w:lineRule="auto"/>
        <w:rPr>
          <w:rFonts w:ascii="Times New Roman" w:hAnsi="Times New Roman" w:cs="Times New Roman"/>
          <w:sz w:val="24"/>
          <w:szCs w:val="24"/>
        </w:rPr>
      </w:pPr>
    </w:p>
    <w:p w:rsidR="002933C6" w:rsidRDefault="002933C6">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2933C6" w:rsidTr="00EA33CD">
        <w:trPr>
          <w:trHeight w:val="5732"/>
        </w:trPr>
        <w:tc>
          <w:tcPr>
            <w:tcW w:w="0" w:type="auto"/>
            <w:vAlign w:val="center"/>
          </w:tcPr>
          <w:p w:rsidR="002933C6" w:rsidRDefault="002933C6"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0-57_tran16_cco_isohal_la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2933C6" w:rsidRDefault="002933C6"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0-57_tran16_uvr_isohal_lat.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2933C6" w:rsidTr="00EA33CD">
        <w:tc>
          <w:tcPr>
            <w:tcW w:w="0" w:type="auto"/>
            <w:gridSpan w:val="2"/>
          </w:tcPr>
          <w:p w:rsidR="002933C6" w:rsidRDefault="00AB4917" w:rsidP="00EA33CD">
            <w:pPr>
              <w:rPr>
                <w:rFonts w:ascii="Times New Roman" w:hAnsi="Times New Roman" w:cs="Times New Roman"/>
                <w:sz w:val="24"/>
                <w:szCs w:val="24"/>
              </w:rPr>
            </w:pPr>
            <w:r>
              <w:rPr>
                <w:rFonts w:ascii="Times New Roman" w:hAnsi="Times New Roman" w:cs="Times New Roman"/>
                <w:sz w:val="24"/>
                <w:szCs w:val="24"/>
              </w:rPr>
              <w:t>Figure 0518</w:t>
            </w:r>
            <w:r w:rsidR="002933C6">
              <w:rPr>
                <w:rFonts w:ascii="Times New Roman" w:hAnsi="Times New Roman" w:cs="Times New Roman"/>
                <w:sz w:val="24"/>
                <w:szCs w:val="24"/>
              </w:rPr>
              <w:t>.2.  N-S Eddy section, 17-18 May.</w:t>
            </w:r>
          </w:p>
        </w:tc>
      </w:tr>
    </w:tbl>
    <w:p w:rsidR="00AB4917" w:rsidRDefault="00AB4917" w:rsidP="0053431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AB4917" w:rsidTr="00EA33CD">
        <w:trPr>
          <w:trHeight w:val="5732"/>
        </w:trPr>
        <w:tc>
          <w:tcPr>
            <w:tcW w:w="0" w:type="auto"/>
            <w:vAlign w:val="center"/>
          </w:tcPr>
          <w:p w:rsidR="00AB4917" w:rsidRDefault="00AB4917" w:rsidP="0053431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8-66_tran19_tsr_isohal_lo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AB4917" w:rsidRDefault="00AB4917"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8-66_tran19_ctn_isohal_lon_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AB4917" w:rsidTr="00EA33CD">
        <w:tc>
          <w:tcPr>
            <w:tcW w:w="0" w:type="auto"/>
            <w:gridSpan w:val="2"/>
          </w:tcPr>
          <w:p w:rsidR="00AB4917" w:rsidRDefault="0083685E" w:rsidP="00AB4917">
            <w:pPr>
              <w:rPr>
                <w:rFonts w:ascii="Times New Roman" w:hAnsi="Times New Roman" w:cs="Times New Roman"/>
                <w:sz w:val="24"/>
                <w:szCs w:val="24"/>
              </w:rPr>
            </w:pPr>
            <w:r>
              <w:rPr>
                <w:rFonts w:ascii="Times New Roman" w:hAnsi="Times New Roman" w:cs="Times New Roman"/>
                <w:sz w:val="24"/>
                <w:szCs w:val="24"/>
              </w:rPr>
              <w:t>Figure 0518.3</w:t>
            </w:r>
            <w:r w:rsidR="00AB4917">
              <w:rPr>
                <w:rFonts w:ascii="Times New Roman" w:hAnsi="Times New Roman" w:cs="Times New Roman"/>
                <w:sz w:val="24"/>
                <w:szCs w:val="24"/>
              </w:rPr>
              <w:t>.  EW Eddy section, 18 May.</w:t>
            </w:r>
          </w:p>
        </w:tc>
      </w:tr>
    </w:tbl>
    <w:p w:rsidR="00AB4917" w:rsidRDefault="00AB4917" w:rsidP="001D5022">
      <w:pPr>
        <w:spacing w:after="0" w:line="240" w:lineRule="auto"/>
        <w:rPr>
          <w:rFonts w:ascii="Times New Roman" w:hAnsi="Times New Roman" w:cs="Times New Roman"/>
          <w:sz w:val="24"/>
          <w:szCs w:val="24"/>
        </w:rPr>
      </w:pPr>
    </w:p>
    <w:p w:rsidR="00AB4917" w:rsidRDefault="00AB4917"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AB4917" w:rsidTr="00EA33CD">
        <w:trPr>
          <w:trHeight w:val="5732"/>
        </w:trPr>
        <w:tc>
          <w:tcPr>
            <w:tcW w:w="0" w:type="auto"/>
            <w:vAlign w:val="center"/>
          </w:tcPr>
          <w:p w:rsidR="00AB4917" w:rsidRDefault="00AB4917"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8-66_tran19_cco_isohal_lo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AB4917" w:rsidRDefault="00AB4917" w:rsidP="00EA33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8-66_tran19_uvr_isohal_lo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AB4917" w:rsidTr="00EA33CD">
        <w:tc>
          <w:tcPr>
            <w:tcW w:w="0" w:type="auto"/>
            <w:gridSpan w:val="2"/>
          </w:tcPr>
          <w:p w:rsidR="00AB4917" w:rsidRDefault="0083685E" w:rsidP="00EA33CD">
            <w:pPr>
              <w:rPr>
                <w:rFonts w:ascii="Times New Roman" w:hAnsi="Times New Roman" w:cs="Times New Roman"/>
                <w:sz w:val="24"/>
                <w:szCs w:val="24"/>
              </w:rPr>
            </w:pPr>
            <w:r>
              <w:rPr>
                <w:rFonts w:ascii="Times New Roman" w:hAnsi="Times New Roman" w:cs="Times New Roman"/>
                <w:sz w:val="24"/>
                <w:szCs w:val="24"/>
              </w:rPr>
              <w:t>Figure 0518.4</w:t>
            </w:r>
            <w:r w:rsidR="00AB4917">
              <w:rPr>
                <w:rFonts w:ascii="Times New Roman" w:hAnsi="Times New Roman" w:cs="Times New Roman"/>
                <w:sz w:val="24"/>
                <w:szCs w:val="24"/>
              </w:rPr>
              <w:t>.  EW Eddy section, 18 May.</w:t>
            </w:r>
          </w:p>
        </w:tc>
      </w:tr>
    </w:tbl>
    <w:p w:rsidR="00AB4917" w:rsidRDefault="00AB4917"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166"/>
      </w:tblGrid>
      <w:tr w:rsidR="00476B52" w:rsidTr="00EA33CD">
        <w:trPr>
          <w:trHeight w:val="3050"/>
        </w:trPr>
        <w:tc>
          <w:tcPr>
            <w:tcW w:w="236" w:type="dxa"/>
            <w:vAlign w:val="center"/>
          </w:tcPr>
          <w:p w:rsidR="00476B52" w:rsidRDefault="002D3C8F" w:rsidP="00EA33CD">
            <w:pPr>
              <w:jc w:val="center"/>
              <w:rPr>
                <w:rFonts w:ascii="Times New Roman" w:hAnsi="Times New Roman" w:cs="Times New Roman"/>
                <w:sz w:val="24"/>
                <w:szCs w:val="24"/>
              </w:rPr>
            </w:pPr>
            <w:r w:rsidRPr="002D3C8F">
              <w:rPr>
                <w:rFonts w:ascii="Times New Roman" w:hAnsi="Times New Roman" w:cs="Times New Roman"/>
                <w:noProof/>
                <w:sz w:val="24"/>
                <w:szCs w:val="24"/>
              </w:rPr>
              <w:drawing>
                <wp:inline distT="0" distB="0" distL="0" distR="0" wp14:anchorId="48F7953A" wp14:editId="5D24B4C0">
                  <wp:extent cx="3142824" cy="1828800"/>
                  <wp:effectExtent l="0" t="0" r="635" b="0"/>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2" cstate="print">
                            <a:extLst>
                              <a:ext uri="{28A0092B-C50C-407E-A947-70E740481C1C}">
                                <a14:useLocalDpi xmlns:a14="http://schemas.microsoft.com/office/drawing/2010/main" val="0"/>
                              </a:ext>
                            </a:extLst>
                          </a:blip>
                          <a:srcRect t="14272" b="8143"/>
                          <a:stretch/>
                        </pic:blipFill>
                        <pic:spPr>
                          <a:xfrm>
                            <a:off x="0" y="0"/>
                            <a:ext cx="3142824" cy="1828800"/>
                          </a:xfrm>
                          <a:prstGeom prst="rect">
                            <a:avLst/>
                          </a:prstGeom>
                        </pic:spPr>
                      </pic:pic>
                    </a:graphicData>
                  </a:graphic>
                </wp:inline>
              </w:drawing>
            </w:r>
          </w:p>
        </w:tc>
      </w:tr>
      <w:tr w:rsidR="00476B52" w:rsidTr="00EA33CD">
        <w:trPr>
          <w:trHeight w:val="2960"/>
        </w:trPr>
        <w:tc>
          <w:tcPr>
            <w:tcW w:w="236" w:type="dxa"/>
            <w:vAlign w:val="center"/>
          </w:tcPr>
          <w:p w:rsidR="00476B52" w:rsidRDefault="002D3C8F" w:rsidP="00EA33CD">
            <w:pPr>
              <w:jc w:val="center"/>
              <w:rPr>
                <w:rFonts w:ascii="Times New Roman" w:hAnsi="Times New Roman" w:cs="Times New Roman"/>
                <w:sz w:val="24"/>
                <w:szCs w:val="24"/>
              </w:rPr>
            </w:pPr>
            <w:r w:rsidRPr="002D3C8F">
              <w:rPr>
                <w:rFonts w:ascii="Times New Roman" w:hAnsi="Times New Roman" w:cs="Times New Roman"/>
                <w:noProof/>
                <w:sz w:val="24"/>
                <w:szCs w:val="24"/>
              </w:rPr>
              <w:drawing>
                <wp:inline distT="0" distB="0" distL="0" distR="0" wp14:anchorId="1253EEF4" wp14:editId="3902BB2B">
                  <wp:extent cx="3142824" cy="1828800"/>
                  <wp:effectExtent l="0" t="0" r="635"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53" cstate="print">
                            <a:extLst>
                              <a:ext uri="{28A0092B-C50C-407E-A947-70E740481C1C}">
                                <a14:useLocalDpi xmlns:a14="http://schemas.microsoft.com/office/drawing/2010/main" val="0"/>
                              </a:ext>
                            </a:extLst>
                          </a:blip>
                          <a:srcRect t="15326" b="7088"/>
                          <a:stretch/>
                        </pic:blipFill>
                        <pic:spPr>
                          <a:xfrm>
                            <a:off x="0" y="0"/>
                            <a:ext cx="3142824" cy="1828800"/>
                          </a:xfrm>
                          <a:prstGeom prst="rect">
                            <a:avLst/>
                          </a:prstGeom>
                        </pic:spPr>
                      </pic:pic>
                    </a:graphicData>
                  </a:graphic>
                </wp:inline>
              </w:drawing>
            </w:r>
          </w:p>
        </w:tc>
      </w:tr>
      <w:tr w:rsidR="00476B52" w:rsidTr="00EA33CD">
        <w:trPr>
          <w:trHeight w:val="2960"/>
        </w:trPr>
        <w:tc>
          <w:tcPr>
            <w:tcW w:w="236" w:type="dxa"/>
            <w:vAlign w:val="center"/>
          </w:tcPr>
          <w:p w:rsidR="00476B52" w:rsidRDefault="002D3C8F" w:rsidP="00EA33CD">
            <w:pPr>
              <w:jc w:val="center"/>
              <w:rPr>
                <w:rFonts w:ascii="Times New Roman" w:hAnsi="Times New Roman" w:cs="Times New Roman"/>
                <w:sz w:val="24"/>
                <w:szCs w:val="24"/>
              </w:rPr>
            </w:pPr>
            <w:r w:rsidRPr="002D3C8F">
              <w:rPr>
                <w:rFonts w:ascii="Times New Roman" w:hAnsi="Times New Roman" w:cs="Times New Roman"/>
                <w:noProof/>
                <w:sz w:val="24"/>
                <w:szCs w:val="24"/>
              </w:rPr>
              <w:drawing>
                <wp:inline distT="0" distB="0" distL="0" distR="0" wp14:anchorId="6CDFF494" wp14:editId="66B6D4BD">
                  <wp:extent cx="3001993" cy="1828800"/>
                  <wp:effectExtent l="0" t="0" r="8255" b="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4" cstate="print">
                            <a:extLst>
                              <a:ext uri="{28A0092B-C50C-407E-A947-70E740481C1C}">
                                <a14:useLocalDpi xmlns:a14="http://schemas.microsoft.com/office/drawing/2010/main" val="0"/>
                              </a:ext>
                            </a:extLst>
                          </a:blip>
                          <a:srcRect t="11495" b="7279"/>
                          <a:stretch/>
                        </pic:blipFill>
                        <pic:spPr>
                          <a:xfrm>
                            <a:off x="0" y="0"/>
                            <a:ext cx="3001993" cy="1828800"/>
                          </a:xfrm>
                          <a:prstGeom prst="rect">
                            <a:avLst/>
                          </a:prstGeom>
                        </pic:spPr>
                      </pic:pic>
                    </a:graphicData>
                  </a:graphic>
                </wp:inline>
              </w:drawing>
            </w:r>
          </w:p>
        </w:tc>
      </w:tr>
      <w:tr w:rsidR="00476B52" w:rsidTr="00EA33CD">
        <w:trPr>
          <w:trHeight w:val="3050"/>
        </w:trPr>
        <w:tc>
          <w:tcPr>
            <w:tcW w:w="236" w:type="dxa"/>
            <w:vAlign w:val="center"/>
          </w:tcPr>
          <w:p w:rsidR="00476B52" w:rsidRDefault="002D3C8F" w:rsidP="00EA33CD">
            <w:pPr>
              <w:jc w:val="center"/>
              <w:rPr>
                <w:rFonts w:ascii="Times New Roman" w:hAnsi="Times New Roman" w:cs="Times New Roman"/>
                <w:sz w:val="24"/>
                <w:szCs w:val="24"/>
              </w:rPr>
            </w:pPr>
            <w:r w:rsidRPr="002D3C8F">
              <w:rPr>
                <w:rFonts w:ascii="Times New Roman" w:hAnsi="Times New Roman" w:cs="Times New Roman"/>
                <w:noProof/>
                <w:sz w:val="24"/>
                <w:szCs w:val="24"/>
              </w:rPr>
              <w:drawing>
                <wp:inline distT="0" distB="0" distL="0" distR="0" wp14:anchorId="7F3957D6" wp14:editId="55EBAC7E">
                  <wp:extent cx="3009092" cy="1828800"/>
                  <wp:effectExtent l="0" t="0" r="1270" b="0"/>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55" cstate="print">
                            <a:extLst>
                              <a:ext uri="{28A0092B-C50C-407E-A947-70E740481C1C}">
                                <a14:useLocalDpi xmlns:a14="http://schemas.microsoft.com/office/drawing/2010/main" val="0"/>
                              </a:ext>
                            </a:extLst>
                          </a:blip>
                          <a:srcRect t="12931" b="6033"/>
                          <a:stretch/>
                        </pic:blipFill>
                        <pic:spPr>
                          <a:xfrm>
                            <a:off x="0" y="0"/>
                            <a:ext cx="3009092" cy="1828800"/>
                          </a:xfrm>
                          <a:prstGeom prst="rect">
                            <a:avLst/>
                          </a:prstGeom>
                        </pic:spPr>
                      </pic:pic>
                    </a:graphicData>
                  </a:graphic>
                </wp:inline>
              </w:drawing>
            </w:r>
          </w:p>
        </w:tc>
      </w:tr>
      <w:tr w:rsidR="00476B52" w:rsidTr="00EA33CD">
        <w:tc>
          <w:tcPr>
            <w:tcW w:w="236" w:type="dxa"/>
          </w:tcPr>
          <w:p w:rsidR="00476B52" w:rsidRDefault="0083685E" w:rsidP="00EA33CD">
            <w:pPr>
              <w:rPr>
                <w:rFonts w:ascii="Times New Roman" w:hAnsi="Times New Roman" w:cs="Times New Roman"/>
                <w:sz w:val="24"/>
                <w:szCs w:val="24"/>
              </w:rPr>
            </w:pPr>
            <w:r>
              <w:rPr>
                <w:rFonts w:ascii="Times New Roman" w:hAnsi="Times New Roman" w:cs="Times New Roman"/>
                <w:sz w:val="24"/>
                <w:szCs w:val="24"/>
              </w:rPr>
              <w:t>Figure 0518.5</w:t>
            </w:r>
            <w:r w:rsidR="00093D46">
              <w:rPr>
                <w:rFonts w:ascii="Times New Roman" w:hAnsi="Times New Roman" w:cs="Times New Roman"/>
                <w:sz w:val="24"/>
                <w:szCs w:val="24"/>
              </w:rPr>
              <w:t>.  R</w:t>
            </w:r>
            <w:r w:rsidR="00476B52">
              <w:rPr>
                <w:rFonts w:ascii="Times New Roman" w:hAnsi="Times New Roman" w:cs="Times New Roman"/>
                <w:sz w:val="24"/>
                <w:szCs w:val="24"/>
              </w:rPr>
              <w:t>adial VPR survey from eddy c</w:t>
            </w:r>
            <w:r w:rsidR="00093D46">
              <w:rPr>
                <w:rFonts w:ascii="Times New Roman" w:hAnsi="Times New Roman" w:cs="Times New Roman"/>
                <w:sz w:val="24"/>
                <w:szCs w:val="24"/>
              </w:rPr>
              <w:t xml:space="preserve">enter (NS10) to the edge (A12) </w:t>
            </w:r>
            <w:r w:rsidR="00476B52">
              <w:rPr>
                <w:rFonts w:ascii="Times New Roman" w:hAnsi="Times New Roman" w:cs="Times New Roman"/>
                <w:sz w:val="24"/>
                <w:szCs w:val="24"/>
              </w:rPr>
              <w:t>on May 18.</w:t>
            </w:r>
          </w:p>
        </w:tc>
      </w:tr>
    </w:tbl>
    <w:p w:rsidR="00476B52" w:rsidRDefault="00476B5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093D46" w:rsidTr="00EA33CD">
        <w:trPr>
          <w:trHeight w:val="4670"/>
        </w:trPr>
        <w:tc>
          <w:tcPr>
            <w:tcW w:w="4536" w:type="dxa"/>
            <w:vAlign w:val="center"/>
          </w:tcPr>
          <w:p w:rsidR="00093D46" w:rsidRDefault="00093D46" w:rsidP="00EA33CD">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6ED1F927" wp14:editId="08503386">
                  <wp:extent cx="2743200" cy="2503170"/>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3200" cy="2503170"/>
                          </a:xfrm>
                          <a:prstGeom prst="rect">
                            <a:avLst/>
                          </a:prstGeom>
                        </pic:spPr>
                      </pic:pic>
                    </a:graphicData>
                  </a:graphic>
                </wp:inline>
              </w:drawing>
            </w:r>
          </w:p>
        </w:tc>
        <w:tc>
          <w:tcPr>
            <w:tcW w:w="4536" w:type="dxa"/>
            <w:vAlign w:val="center"/>
          </w:tcPr>
          <w:p w:rsidR="00093D46" w:rsidRDefault="00093D46" w:rsidP="00EA33CD">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19BD0D0D" wp14:editId="04AA66D8">
                  <wp:extent cx="2743200" cy="2503170"/>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2503170"/>
                          </a:xfrm>
                          <a:prstGeom prst="rect">
                            <a:avLst/>
                          </a:prstGeom>
                        </pic:spPr>
                      </pic:pic>
                    </a:graphicData>
                  </a:graphic>
                </wp:inline>
              </w:drawing>
            </w:r>
          </w:p>
        </w:tc>
      </w:tr>
      <w:tr w:rsidR="00093D46" w:rsidTr="00EA33CD">
        <w:tc>
          <w:tcPr>
            <w:tcW w:w="9072" w:type="dxa"/>
            <w:gridSpan w:val="2"/>
          </w:tcPr>
          <w:p w:rsidR="00093D46" w:rsidRDefault="00093D46" w:rsidP="00093D46">
            <w:pPr>
              <w:rPr>
                <w:rFonts w:ascii="Times New Roman" w:hAnsi="Times New Roman" w:cs="Times New Roman"/>
                <w:sz w:val="24"/>
                <w:szCs w:val="24"/>
              </w:rPr>
            </w:pPr>
            <w:r>
              <w:rPr>
                <w:rFonts w:ascii="Times New Roman" w:hAnsi="Times New Roman" w:cs="Times New Roman"/>
                <w:sz w:val="24"/>
                <w:szCs w:val="24"/>
              </w:rPr>
              <w:t>Figure 0519.1.  VIIRS chlorophyll for 18 May: regional (left) and zoom (right).</w:t>
            </w:r>
          </w:p>
        </w:tc>
      </w:tr>
    </w:tbl>
    <w:p w:rsidR="00DF731D" w:rsidRDefault="00DF731D" w:rsidP="00534314">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093D46" w:rsidTr="002F05A1">
        <w:trPr>
          <w:trHeight w:val="3464"/>
        </w:trPr>
        <w:tc>
          <w:tcPr>
            <w:tcW w:w="0" w:type="auto"/>
            <w:vAlign w:val="center"/>
          </w:tcPr>
          <w:p w:rsidR="00093D46" w:rsidRDefault="00093D46" w:rsidP="00093D46">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68C5BCF7" wp14:editId="04EF3C4E">
                  <wp:extent cx="2743200" cy="2138486"/>
                  <wp:effectExtent l="0" t="0" r="0" b="0"/>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8"/>
                          <a:srcRect l="15064" t="20686" r="4968" b="10537"/>
                          <a:stretch/>
                        </pic:blipFill>
                        <pic:spPr bwMode="auto">
                          <a:xfrm>
                            <a:off x="0" y="0"/>
                            <a:ext cx="2743200" cy="213848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093D46" w:rsidRDefault="00093D46" w:rsidP="00093D46">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68E93761" wp14:editId="55FE632C">
                  <wp:extent cx="2743200" cy="2103481"/>
                  <wp:effectExtent l="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9"/>
                          <a:srcRect l="14423" t="20509" r="4488" b="10891"/>
                          <a:stretch/>
                        </pic:blipFill>
                        <pic:spPr bwMode="auto">
                          <a:xfrm>
                            <a:off x="0" y="0"/>
                            <a:ext cx="2743200" cy="2103481"/>
                          </a:xfrm>
                          <a:prstGeom prst="rect">
                            <a:avLst/>
                          </a:prstGeom>
                          <a:ln>
                            <a:noFill/>
                          </a:ln>
                          <a:extLst>
                            <a:ext uri="{53640926-AAD7-44D8-BBD7-CCE9431645EC}">
                              <a14:shadowObscured xmlns:a14="http://schemas.microsoft.com/office/drawing/2010/main"/>
                            </a:ext>
                          </a:extLst>
                        </pic:spPr>
                      </pic:pic>
                    </a:graphicData>
                  </a:graphic>
                </wp:inline>
              </w:drawing>
            </w:r>
          </w:p>
        </w:tc>
      </w:tr>
      <w:tr w:rsidR="00093D46" w:rsidTr="002F05A1">
        <w:trPr>
          <w:trHeight w:val="3410"/>
        </w:trPr>
        <w:tc>
          <w:tcPr>
            <w:tcW w:w="0" w:type="auto"/>
            <w:vAlign w:val="center"/>
          </w:tcPr>
          <w:p w:rsidR="00093D46" w:rsidRDefault="00093D46" w:rsidP="00093D46">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400182B4" wp14:editId="14FFFFD2">
                  <wp:extent cx="2743200" cy="2105119"/>
                  <wp:effectExtent l="0" t="0" r="0" b="9525"/>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0"/>
                          <a:srcRect l="14743" t="20333" r="4648" b="11421"/>
                          <a:stretch/>
                        </pic:blipFill>
                        <pic:spPr bwMode="auto">
                          <a:xfrm>
                            <a:off x="0" y="0"/>
                            <a:ext cx="2743200" cy="210511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093D46" w:rsidRDefault="00093D46" w:rsidP="00093D46">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3C05D941" wp14:editId="476C74C5">
                  <wp:extent cx="2743200" cy="2094905"/>
                  <wp:effectExtent l="0" t="0" r="0" b="635"/>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1"/>
                          <a:srcRect l="14428" t="19964" r="3492" b="10954"/>
                          <a:stretch/>
                        </pic:blipFill>
                        <pic:spPr bwMode="auto">
                          <a:xfrm>
                            <a:off x="0" y="0"/>
                            <a:ext cx="2743200" cy="2094905"/>
                          </a:xfrm>
                          <a:prstGeom prst="rect">
                            <a:avLst/>
                          </a:prstGeom>
                          <a:ln>
                            <a:noFill/>
                          </a:ln>
                          <a:extLst>
                            <a:ext uri="{53640926-AAD7-44D8-BBD7-CCE9431645EC}">
                              <a14:shadowObscured xmlns:a14="http://schemas.microsoft.com/office/drawing/2010/main"/>
                            </a:ext>
                          </a:extLst>
                        </pic:spPr>
                      </pic:pic>
                    </a:graphicData>
                  </a:graphic>
                </wp:inline>
              </w:drawing>
            </w:r>
          </w:p>
        </w:tc>
      </w:tr>
      <w:tr w:rsidR="00093D46" w:rsidTr="00EA33CD">
        <w:tc>
          <w:tcPr>
            <w:tcW w:w="0" w:type="auto"/>
            <w:gridSpan w:val="2"/>
          </w:tcPr>
          <w:p w:rsidR="00093D46" w:rsidRDefault="00093D46" w:rsidP="00093D46">
            <w:pPr>
              <w:rPr>
                <w:rFonts w:ascii="Times New Roman" w:hAnsi="Times New Roman" w:cs="Times New Roman"/>
                <w:sz w:val="24"/>
                <w:szCs w:val="24"/>
              </w:rPr>
            </w:pPr>
            <w:r>
              <w:rPr>
                <w:rFonts w:ascii="Times New Roman" w:hAnsi="Times New Roman" w:cs="Times New Roman"/>
                <w:sz w:val="24"/>
                <w:szCs w:val="24"/>
              </w:rPr>
              <w:t>Figure 0519.2.  VPR survey on May 19.</w:t>
            </w:r>
          </w:p>
        </w:tc>
      </w:tr>
    </w:tbl>
    <w:p w:rsidR="00093D46" w:rsidRDefault="00093D4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093D46" w:rsidTr="00EA33CD">
        <w:trPr>
          <w:trHeight w:val="4670"/>
        </w:trPr>
        <w:tc>
          <w:tcPr>
            <w:tcW w:w="4536" w:type="dxa"/>
            <w:vAlign w:val="center"/>
          </w:tcPr>
          <w:p w:rsidR="00093D46" w:rsidRDefault="00093D46" w:rsidP="00EA33CD">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2CD4F7C1" wp14:editId="01316A1B">
                  <wp:extent cx="2743200" cy="2531097"/>
                  <wp:effectExtent l="0" t="0" r="0" b="3175"/>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2" cstate="print">
                            <a:extLst>
                              <a:ext uri="{28A0092B-C50C-407E-A947-70E740481C1C}">
                                <a14:useLocalDpi xmlns:a14="http://schemas.microsoft.com/office/drawing/2010/main" val="0"/>
                              </a:ext>
                            </a:extLst>
                          </a:blip>
                          <a:srcRect l="10431" t="5040" r="12369"/>
                          <a:stretch/>
                        </pic:blipFill>
                        <pic:spPr>
                          <a:xfrm>
                            <a:off x="0" y="0"/>
                            <a:ext cx="2743200" cy="2531097"/>
                          </a:xfrm>
                          <a:prstGeom prst="rect">
                            <a:avLst/>
                          </a:prstGeom>
                        </pic:spPr>
                      </pic:pic>
                    </a:graphicData>
                  </a:graphic>
                </wp:inline>
              </w:drawing>
            </w:r>
          </w:p>
        </w:tc>
        <w:tc>
          <w:tcPr>
            <w:tcW w:w="4536" w:type="dxa"/>
            <w:vAlign w:val="center"/>
          </w:tcPr>
          <w:p w:rsidR="00093D46" w:rsidRDefault="00093D46" w:rsidP="00EA33CD">
            <w:pPr>
              <w:jc w:val="center"/>
              <w:rPr>
                <w:rFonts w:ascii="Times New Roman" w:hAnsi="Times New Roman" w:cs="Times New Roman"/>
                <w:sz w:val="24"/>
                <w:szCs w:val="24"/>
              </w:rPr>
            </w:pPr>
            <w:r w:rsidRPr="00093D46">
              <w:rPr>
                <w:rFonts w:ascii="Times New Roman" w:hAnsi="Times New Roman" w:cs="Times New Roman"/>
                <w:noProof/>
                <w:sz w:val="24"/>
                <w:szCs w:val="24"/>
              </w:rPr>
              <w:drawing>
                <wp:inline distT="0" distB="0" distL="0" distR="0" wp14:anchorId="5FC040C2" wp14:editId="6D814018">
                  <wp:extent cx="2743200" cy="2715768"/>
                  <wp:effectExtent l="0" t="0" r="0" b="8890"/>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3" cstate="print">
                            <a:extLst>
                              <a:ext uri="{28A0092B-C50C-407E-A947-70E740481C1C}">
                                <a14:useLocalDpi xmlns:a14="http://schemas.microsoft.com/office/drawing/2010/main" val="0"/>
                              </a:ext>
                            </a:extLst>
                          </a:blip>
                          <a:srcRect l="10422" r="13754"/>
                          <a:stretch/>
                        </pic:blipFill>
                        <pic:spPr>
                          <a:xfrm>
                            <a:off x="0" y="0"/>
                            <a:ext cx="2743200" cy="2715768"/>
                          </a:xfrm>
                          <a:prstGeom prst="rect">
                            <a:avLst/>
                          </a:prstGeom>
                        </pic:spPr>
                      </pic:pic>
                    </a:graphicData>
                  </a:graphic>
                </wp:inline>
              </w:drawing>
            </w:r>
          </w:p>
        </w:tc>
      </w:tr>
      <w:tr w:rsidR="00093D46" w:rsidTr="00EA33CD">
        <w:tc>
          <w:tcPr>
            <w:tcW w:w="9072" w:type="dxa"/>
            <w:gridSpan w:val="2"/>
          </w:tcPr>
          <w:p w:rsidR="00093D46" w:rsidRDefault="00093D46" w:rsidP="00093D46">
            <w:pPr>
              <w:rPr>
                <w:rFonts w:ascii="Times New Roman" w:hAnsi="Times New Roman" w:cs="Times New Roman"/>
                <w:sz w:val="24"/>
                <w:szCs w:val="24"/>
              </w:rPr>
            </w:pPr>
            <w:r>
              <w:rPr>
                <w:rFonts w:ascii="Times New Roman" w:hAnsi="Times New Roman" w:cs="Times New Roman"/>
                <w:sz w:val="24"/>
                <w:szCs w:val="24"/>
              </w:rPr>
              <w:t>Figure 0519.3.  SST imagery for May 18 and 20.</w:t>
            </w:r>
          </w:p>
        </w:tc>
      </w:tr>
    </w:tbl>
    <w:p w:rsidR="00093D46" w:rsidRDefault="00093D46" w:rsidP="001D5022">
      <w:pPr>
        <w:spacing w:after="0" w:line="240" w:lineRule="auto"/>
        <w:rPr>
          <w:rFonts w:ascii="Times New Roman" w:hAnsi="Times New Roman" w:cs="Times New Roman"/>
          <w:sz w:val="24"/>
          <w:szCs w:val="24"/>
        </w:rPr>
      </w:pPr>
    </w:p>
    <w:p w:rsidR="007C4C88" w:rsidRDefault="007C4C88" w:rsidP="007C4C88">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7C4C88" w:rsidTr="00011EAF">
        <w:trPr>
          <w:trHeight w:val="5732"/>
        </w:trPr>
        <w:tc>
          <w:tcPr>
            <w:tcW w:w="0" w:type="auto"/>
            <w:vAlign w:val="center"/>
          </w:tcPr>
          <w:p w:rsidR="007C4C88" w:rsidRDefault="007C4C88" w:rsidP="00011EA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B59A40" wp14:editId="42EB52C1">
                  <wp:extent cx="2743200" cy="36004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71-85_tran32-33_tsr_isohal_lat.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7C4C88" w:rsidRDefault="007C4C88" w:rsidP="00011EA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D29738" wp14:editId="220028C5">
                  <wp:extent cx="2743200" cy="36004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71-85_tran32-33_ctn_isohal_lat_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7C4C88" w:rsidTr="00011EAF">
        <w:tc>
          <w:tcPr>
            <w:tcW w:w="0" w:type="auto"/>
            <w:gridSpan w:val="2"/>
          </w:tcPr>
          <w:p w:rsidR="007C4C88" w:rsidRDefault="007C4C88" w:rsidP="00011EAF">
            <w:pPr>
              <w:rPr>
                <w:rFonts w:ascii="Times New Roman" w:hAnsi="Times New Roman" w:cs="Times New Roman"/>
                <w:sz w:val="24"/>
                <w:szCs w:val="24"/>
              </w:rPr>
            </w:pPr>
            <w:r>
              <w:rPr>
                <w:rFonts w:ascii="Times New Roman" w:hAnsi="Times New Roman" w:cs="Times New Roman"/>
                <w:sz w:val="24"/>
                <w:szCs w:val="24"/>
              </w:rPr>
              <w:t>Figure 0520.1.  May 19-20 section.</w:t>
            </w:r>
          </w:p>
        </w:tc>
      </w:tr>
    </w:tbl>
    <w:p w:rsidR="007C4C88" w:rsidRDefault="007C4C88" w:rsidP="007C4C88">
      <w:pPr>
        <w:spacing w:after="0" w:line="240" w:lineRule="auto"/>
        <w:rPr>
          <w:rFonts w:ascii="Times New Roman" w:hAnsi="Times New Roman" w:cs="Times New Roman"/>
          <w:sz w:val="24"/>
          <w:szCs w:val="24"/>
        </w:rPr>
      </w:pPr>
    </w:p>
    <w:p w:rsidR="007C4C88" w:rsidRDefault="007C4C88" w:rsidP="007C4C88">
      <w:pPr>
        <w:spacing w:after="0" w:line="240" w:lineRule="auto"/>
        <w:rPr>
          <w:rFonts w:ascii="Times New Roman" w:hAnsi="Times New Roman" w:cs="Times New Roman"/>
          <w:sz w:val="24"/>
          <w:szCs w:val="24"/>
        </w:rPr>
      </w:pPr>
    </w:p>
    <w:p w:rsidR="007C4C88" w:rsidRDefault="007C4C88" w:rsidP="007C4C88">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4536"/>
        <w:gridCol w:w="4536"/>
      </w:tblGrid>
      <w:tr w:rsidR="007C4C88" w:rsidTr="00011EAF">
        <w:trPr>
          <w:trHeight w:val="5732"/>
        </w:trPr>
        <w:tc>
          <w:tcPr>
            <w:tcW w:w="0" w:type="auto"/>
            <w:vAlign w:val="center"/>
          </w:tcPr>
          <w:p w:rsidR="007C4C88" w:rsidRDefault="007C4C88" w:rsidP="00011EA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B28D6D8" wp14:editId="68C70F08">
                  <wp:extent cx="2743200" cy="36004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71-85_tran32-33_cco_isohal_lat.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7C4C88" w:rsidRDefault="007C4C88" w:rsidP="00011EA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989BC5" wp14:editId="749CA3B0">
                  <wp:extent cx="2743200" cy="36004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71-85_tran32-33_uvr_isohal_lat.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7C4C88" w:rsidTr="00011EAF">
        <w:tc>
          <w:tcPr>
            <w:tcW w:w="0" w:type="auto"/>
            <w:gridSpan w:val="2"/>
          </w:tcPr>
          <w:p w:rsidR="007C4C88" w:rsidRDefault="007C4C88" w:rsidP="00011EAF">
            <w:pPr>
              <w:rPr>
                <w:rFonts w:ascii="Times New Roman" w:hAnsi="Times New Roman" w:cs="Times New Roman"/>
                <w:sz w:val="24"/>
                <w:szCs w:val="24"/>
              </w:rPr>
            </w:pPr>
            <w:r>
              <w:rPr>
                <w:rFonts w:ascii="Times New Roman" w:hAnsi="Times New Roman" w:cs="Times New Roman"/>
                <w:sz w:val="24"/>
                <w:szCs w:val="24"/>
              </w:rPr>
              <w:t>Figure 0520.2.  May 19-20 section.</w:t>
            </w:r>
          </w:p>
        </w:tc>
      </w:tr>
    </w:tbl>
    <w:p w:rsidR="007C4C88" w:rsidRDefault="007C4C88" w:rsidP="007C4C88">
      <w:pPr>
        <w:spacing w:after="0" w:line="240" w:lineRule="auto"/>
        <w:rPr>
          <w:rFonts w:ascii="Times New Roman" w:hAnsi="Times New Roman" w:cs="Times New Roman"/>
          <w:sz w:val="24"/>
          <w:szCs w:val="24"/>
        </w:rPr>
      </w:pPr>
    </w:p>
    <w:p w:rsidR="007C4C88" w:rsidRDefault="007C4C88" w:rsidP="007C4C88">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916"/>
      </w:tblGrid>
      <w:tr w:rsidR="00DA6257" w:rsidTr="00DA6257">
        <w:tc>
          <w:tcPr>
            <w:tcW w:w="0" w:type="auto"/>
          </w:tcPr>
          <w:p w:rsidR="00DA6257" w:rsidRDefault="00DA6257" w:rsidP="007C4C8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01CCB4" wp14:editId="0616FC92">
                  <wp:extent cx="2743200" cy="25198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May-2019_viirs_frag.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2519875"/>
                          </a:xfrm>
                          <a:prstGeom prst="rect">
                            <a:avLst/>
                          </a:prstGeom>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47B47F9" wp14:editId="4884F080">
                  <wp:extent cx="2743200" cy="2603402"/>
                  <wp:effectExtent l="0" t="0" r="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May-2019_modis_fr.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3200" cy="2603402"/>
                          </a:xfrm>
                          <a:prstGeom prst="rect">
                            <a:avLst/>
                          </a:prstGeom>
                        </pic:spPr>
                      </pic:pic>
                    </a:graphicData>
                  </a:graphic>
                </wp:inline>
              </w:drawing>
            </w:r>
          </w:p>
        </w:tc>
      </w:tr>
      <w:tr w:rsidR="00DA6257" w:rsidTr="00DA6257">
        <w:tc>
          <w:tcPr>
            <w:tcW w:w="0" w:type="auto"/>
          </w:tcPr>
          <w:p w:rsidR="00DA6257" w:rsidRDefault="00DA6257" w:rsidP="007C4C88">
            <w:pPr>
              <w:rPr>
                <w:rFonts w:ascii="Times New Roman" w:hAnsi="Times New Roman" w:cs="Times New Roman"/>
                <w:sz w:val="24"/>
                <w:szCs w:val="24"/>
              </w:rPr>
            </w:pPr>
            <w:r>
              <w:rPr>
                <w:rFonts w:ascii="Times New Roman" w:hAnsi="Times New Roman" w:cs="Times New Roman"/>
                <w:sz w:val="24"/>
                <w:szCs w:val="24"/>
              </w:rPr>
              <w:t xml:space="preserve">Figure 0520.3.  VIIRS image for May 20 and 21; note slightly different </w:t>
            </w:r>
            <w:proofErr w:type="spellStart"/>
            <w:r>
              <w:rPr>
                <w:rFonts w:ascii="Times New Roman" w:hAnsi="Times New Roman" w:cs="Times New Roman"/>
                <w:sz w:val="24"/>
                <w:szCs w:val="24"/>
              </w:rPr>
              <w:t>colorbar</w:t>
            </w:r>
            <w:proofErr w:type="spellEnd"/>
            <w:r>
              <w:rPr>
                <w:rFonts w:ascii="Times New Roman" w:hAnsi="Times New Roman" w:cs="Times New Roman"/>
                <w:sz w:val="24"/>
                <w:szCs w:val="24"/>
              </w:rPr>
              <w:t>.</w:t>
            </w:r>
          </w:p>
        </w:tc>
      </w:tr>
    </w:tbl>
    <w:p w:rsidR="007C4C88" w:rsidRDefault="007C4C88" w:rsidP="007C4C88">
      <w:pPr>
        <w:rPr>
          <w:rFonts w:ascii="Times New Roman" w:hAnsi="Times New Roman" w:cs="Times New Roman"/>
          <w:sz w:val="24"/>
          <w:szCs w:val="24"/>
        </w:rPr>
      </w:pPr>
    </w:p>
    <w:p w:rsidR="007C4C88" w:rsidRDefault="007C4C88" w:rsidP="001D5022">
      <w:pPr>
        <w:spacing w:after="0" w:line="240" w:lineRule="auto"/>
        <w:rPr>
          <w:rFonts w:ascii="Times New Roman" w:hAnsi="Times New Roman" w:cs="Times New Roman"/>
          <w:sz w:val="24"/>
          <w:szCs w:val="24"/>
        </w:rPr>
      </w:pPr>
    </w:p>
    <w:p w:rsidR="007C4C88" w:rsidRDefault="007C4C88" w:rsidP="001D5022">
      <w:pPr>
        <w:spacing w:after="0" w:line="240" w:lineRule="auto"/>
        <w:rPr>
          <w:rFonts w:ascii="Times New Roman" w:hAnsi="Times New Roman" w:cs="Times New Roman"/>
          <w:sz w:val="24"/>
          <w:szCs w:val="24"/>
        </w:rPr>
      </w:pPr>
    </w:p>
    <w:p w:rsidR="007C4C88" w:rsidRDefault="007C4C8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708"/>
      </w:tblGrid>
      <w:tr w:rsidR="002F2E34" w:rsidTr="002F2E34">
        <w:trPr>
          <w:trHeight w:val="4247"/>
        </w:trPr>
        <w:tc>
          <w:tcPr>
            <w:tcW w:w="3708" w:type="dxa"/>
            <w:vAlign w:val="center"/>
          </w:tcPr>
          <w:p w:rsidR="002F2E34" w:rsidRDefault="002F2E34" w:rsidP="002F2E34">
            <w:pPr>
              <w:jc w:val="center"/>
              <w:rPr>
                <w:rFonts w:ascii="Times New Roman" w:hAnsi="Times New Roman" w:cs="Times New Roman"/>
                <w:sz w:val="24"/>
                <w:szCs w:val="24"/>
              </w:rPr>
            </w:pPr>
            <w:r>
              <w:rPr>
                <w:noProof/>
              </w:rPr>
              <w:lastRenderedPageBreak/>
              <w:drawing>
                <wp:inline distT="0" distB="0" distL="0" distR="0" wp14:anchorId="6E6010C6" wp14:editId="76707370">
                  <wp:extent cx="1001864" cy="2639833"/>
                  <wp:effectExtent l="0" t="0" r="8255"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5234" t="13854" r="37903" b="2519"/>
                          <a:stretch/>
                        </pic:blipFill>
                        <pic:spPr bwMode="auto">
                          <a:xfrm>
                            <a:off x="0" y="0"/>
                            <a:ext cx="1002241" cy="2640826"/>
                          </a:xfrm>
                          <a:prstGeom prst="rect">
                            <a:avLst/>
                          </a:prstGeom>
                          <a:ln>
                            <a:noFill/>
                          </a:ln>
                          <a:extLst>
                            <a:ext uri="{53640926-AAD7-44D8-BBD7-CCE9431645EC}">
                              <a14:shadowObscured xmlns:a14="http://schemas.microsoft.com/office/drawing/2010/main"/>
                            </a:ext>
                          </a:extLst>
                        </pic:spPr>
                      </pic:pic>
                    </a:graphicData>
                  </a:graphic>
                </wp:inline>
              </w:drawing>
            </w:r>
          </w:p>
        </w:tc>
      </w:tr>
      <w:tr w:rsidR="002F2E34" w:rsidTr="002F2E34">
        <w:tc>
          <w:tcPr>
            <w:tcW w:w="3708" w:type="dxa"/>
          </w:tcPr>
          <w:p w:rsidR="002F2E34" w:rsidRDefault="002F2E34" w:rsidP="001D5022">
            <w:pPr>
              <w:rPr>
                <w:rFonts w:ascii="Times New Roman" w:hAnsi="Times New Roman" w:cs="Times New Roman"/>
                <w:sz w:val="24"/>
                <w:szCs w:val="24"/>
              </w:rPr>
            </w:pPr>
            <w:r>
              <w:rPr>
                <w:rFonts w:ascii="Times New Roman" w:hAnsi="Times New Roman" w:cs="Times New Roman"/>
                <w:sz w:val="24"/>
                <w:szCs w:val="24"/>
              </w:rPr>
              <w:t>Figure 0521.1.  VPR surveys 5 and 6 combined.  VPR5 began at A18 (ca. 1300 hours), transited south, turned east, and ran back north to the latitude of A13.  VPR6 began at A13 (ca. 2000 hours), transited south to join the prior leg, turned west, then north.</w:t>
            </w:r>
          </w:p>
        </w:tc>
      </w:tr>
    </w:tbl>
    <w:p w:rsidR="002F2E34" w:rsidRDefault="002F2E34" w:rsidP="001D5022">
      <w:pPr>
        <w:spacing w:after="0" w:line="240" w:lineRule="auto"/>
        <w:rPr>
          <w:rFonts w:ascii="Times New Roman" w:hAnsi="Times New Roman" w:cs="Times New Roman"/>
          <w:sz w:val="24"/>
          <w:szCs w:val="24"/>
        </w:rPr>
      </w:pPr>
    </w:p>
    <w:p w:rsidR="003F3810" w:rsidRDefault="003F381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3F3810" w:rsidTr="003F3810">
        <w:trPr>
          <w:trHeight w:val="7172"/>
        </w:trPr>
        <w:tc>
          <w:tcPr>
            <w:tcW w:w="0" w:type="auto"/>
            <w:vAlign w:val="center"/>
          </w:tcPr>
          <w:p w:rsidR="003F3810" w:rsidRDefault="003F3810" w:rsidP="003F381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DA0E80A" wp14:editId="30F2B328">
                  <wp:extent cx="5943600" cy="44577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 5 and 6.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3F3810" w:rsidTr="003F3810">
        <w:tc>
          <w:tcPr>
            <w:tcW w:w="0" w:type="auto"/>
          </w:tcPr>
          <w:p w:rsidR="003F3810" w:rsidRDefault="003F3810" w:rsidP="001D5022">
            <w:pPr>
              <w:rPr>
                <w:rFonts w:ascii="Times New Roman" w:hAnsi="Times New Roman" w:cs="Times New Roman"/>
                <w:sz w:val="24"/>
                <w:szCs w:val="24"/>
              </w:rPr>
            </w:pPr>
            <w:r>
              <w:rPr>
                <w:rFonts w:ascii="Times New Roman" w:hAnsi="Times New Roman" w:cs="Times New Roman"/>
                <w:sz w:val="24"/>
                <w:szCs w:val="24"/>
              </w:rPr>
              <w:t>Figure 0521.2.  VPR surveys 5 and 6. Region of highest abundance of rod-shaped diatoms is indicated by white polygons.</w:t>
            </w:r>
          </w:p>
        </w:tc>
      </w:tr>
    </w:tbl>
    <w:p w:rsidR="003F3810" w:rsidRDefault="003F3810" w:rsidP="001D5022">
      <w:pPr>
        <w:spacing w:after="0" w:line="240" w:lineRule="auto"/>
        <w:rPr>
          <w:rFonts w:ascii="Times New Roman" w:hAnsi="Times New Roman" w:cs="Times New Roman"/>
          <w:sz w:val="24"/>
          <w:szCs w:val="24"/>
        </w:rPr>
      </w:pPr>
    </w:p>
    <w:p w:rsidR="004B2905" w:rsidRDefault="004B290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5A7745" w:rsidTr="005A7745">
        <w:trPr>
          <w:trHeight w:val="7100"/>
        </w:trPr>
        <w:tc>
          <w:tcPr>
            <w:tcW w:w="0" w:type="auto"/>
            <w:vAlign w:val="center"/>
          </w:tcPr>
          <w:p w:rsidR="005A7745" w:rsidRDefault="005A7745" w:rsidP="005A7745">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D7231C7" wp14:editId="60EC74EF">
                  <wp:extent cx="5943600" cy="44577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4_panels.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5A7745" w:rsidTr="005A7745">
        <w:tc>
          <w:tcPr>
            <w:tcW w:w="0" w:type="auto"/>
          </w:tcPr>
          <w:p w:rsidR="005A7745" w:rsidRDefault="005A7745" w:rsidP="001D5022">
            <w:pPr>
              <w:rPr>
                <w:rFonts w:ascii="Times New Roman" w:hAnsi="Times New Roman" w:cs="Times New Roman"/>
                <w:sz w:val="24"/>
                <w:szCs w:val="24"/>
              </w:rPr>
            </w:pPr>
            <w:r>
              <w:rPr>
                <w:rFonts w:ascii="Times New Roman" w:hAnsi="Times New Roman" w:cs="Times New Roman"/>
                <w:sz w:val="24"/>
                <w:szCs w:val="24"/>
              </w:rPr>
              <w:t>Figure 0521.3.  SST imagery for May 18, 20, 21, and 22.</w:t>
            </w:r>
          </w:p>
        </w:tc>
      </w:tr>
    </w:tbl>
    <w:p w:rsidR="004B2905" w:rsidRDefault="004B2905" w:rsidP="001D5022">
      <w:pPr>
        <w:spacing w:after="0" w:line="240" w:lineRule="auto"/>
        <w:rPr>
          <w:rFonts w:ascii="Times New Roman" w:hAnsi="Times New Roman" w:cs="Times New Roman"/>
          <w:sz w:val="24"/>
          <w:szCs w:val="24"/>
        </w:rPr>
      </w:pPr>
    </w:p>
    <w:p w:rsidR="00160421" w:rsidRDefault="00160421" w:rsidP="001D5022">
      <w:pPr>
        <w:spacing w:after="0" w:line="240" w:lineRule="auto"/>
        <w:rPr>
          <w:rFonts w:ascii="Times New Roman" w:hAnsi="Times New Roman" w:cs="Times New Roman"/>
          <w:sz w:val="24"/>
          <w:szCs w:val="24"/>
        </w:rPr>
      </w:pPr>
    </w:p>
    <w:p w:rsidR="00910B21" w:rsidRDefault="00910B21" w:rsidP="001D5022">
      <w:pPr>
        <w:spacing w:after="0" w:line="240" w:lineRule="auto"/>
        <w:rPr>
          <w:rFonts w:ascii="Times New Roman" w:hAnsi="Times New Roman" w:cs="Times New Roman"/>
          <w:sz w:val="24"/>
          <w:szCs w:val="24"/>
        </w:rPr>
      </w:pPr>
    </w:p>
    <w:p w:rsidR="00910B21" w:rsidRDefault="00910B21" w:rsidP="001D5022">
      <w:pPr>
        <w:spacing w:after="0" w:line="240" w:lineRule="auto"/>
        <w:rPr>
          <w:rFonts w:ascii="Times New Roman" w:hAnsi="Times New Roman" w:cs="Times New Roman"/>
          <w:sz w:val="24"/>
          <w:szCs w:val="24"/>
        </w:rPr>
      </w:pPr>
    </w:p>
    <w:p w:rsidR="00910B21" w:rsidRDefault="00910B2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446"/>
      </w:tblGrid>
      <w:tr w:rsidR="00160421" w:rsidTr="00160421">
        <w:trPr>
          <w:trHeight w:val="6830"/>
        </w:trPr>
        <w:tc>
          <w:tcPr>
            <w:tcW w:w="0" w:type="auto"/>
            <w:vAlign w:val="center"/>
          </w:tcPr>
          <w:p w:rsidR="00160421" w:rsidRDefault="00160421" w:rsidP="0090112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99FF8DC" wp14:editId="491AEA0F">
                  <wp:extent cx="4585648" cy="4189862"/>
                  <wp:effectExtent l="0" t="0" r="5715"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png"/>
                          <pic:cNvPicPr/>
                        </pic:nvPicPr>
                        <pic:blipFill rotWithShape="1">
                          <a:blip r:embed="rId73">
                            <a:extLst>
                              <a:ext uri="{28A0092B-C50C-407E-A947-70E740481C1C}">
                                <a14:useLocalDpi xmlns:a14="http://schemas.microsoft.com/office/drawing/2010/main" val="0"/>
                              </a:ext>
                            </a:extLst>
                          </a:blip>
                          <a:srcRect l="4824" t="5973" r="17994"/>
                          <a:stretch/>
                        </pic:blipFill>
                        <pic:spPr bwMode="auto">
                          <a:xfrm>
                            <a:off x="0" y="0"/>
                            <a:ext cx="4587405" cy="4191467"/>
                          </a:xfrm>
                          <a:prstGeom prst="rect">
                            <a:avLst/>
                          </a:prstGeom>
                          <a:ln>
                            <a:noFill/>
                          </a:ln>
                          <a:extLst>
                            <a:ext uri="{53640926-AAD7-44D8-BBD7-CCE9431645EC}">
                              <a14:shadowObscured xmlns:a14="http://schemas.microsoft.com/office/drawing/2010/main"/>
                            </a:ext>
                          </a:extLst>
                        </pic:spPr>
                      </pic:pic>
                    </a:graphicData>
                  </a:graphic>
                </wp:inline>
              </w:drawing>
            </w:r>
          </w:p>
        </w:tc>
      </w:tr>
      <w:tr w:rsidR="00160421" w:rsidTr="0090112E">
        <w:tc>
          <w:tcPr>
            <w:tcW w:w="0" w:type="auto"/>
          </w:tcPr>
          <w:p w:rsidR="00160421" w:rsidRDefault="00160421" w:rsidP="00160421">
            <w:pPr>
              <w:rPr>
                <w:rFonts w:ascii="Times New Roman" w:hAnsi="Times New Roman" w:cs="Times New Roman"/>
                <w:sz w:val="24"/>
                <w:szCs w:val="24"/>
              </w:rPr>
            </w:pPr>
            <w:r>
              <w:rPr>
                <w:rFonts w:ascii="Times New Roman" w:hAnsi="Times New Roman" w:cs="Times New Roman"/>
                <w:sz w:val="24"/>
                <w:szCs w:val="24"/>
              </w:rPr>
              <w:t>Figure 0522.1.  VPR survey 7.</w:t>
            </w:r>
          </w:p>
        </w:tc>
      </w:tr>
    </w:tbl>
    <w:p w:rsidR="00160421" w:rsidRDefault="00160421" w:rsidP="001D5022">
      <w:pPr>
        <w:spacing w:after="0" w:line="240" w:lineRule="auto"/>
        <w:rPr>
          <w:rFonts w:ascii="Times New Roman" w:hAnsi="Times New Roman" w:cs="Times New Roman"/>
          <w:sz w:val="24"/>
          <w:szCs w:val="24"/>
        </w:rPr>
      </w:pPr>
    </w:p>
    <w:p w:rsidR="00160421" w:rsidRDefault="00160421" w:rsidP="001D5022">
      <w:pPr>
        <w:spacing w:after="0" w:line="240" w:lineRule="auto"/>
        <w:rPr>
          <w:rFonts w:ascii="Times New Roman" w:hAnsi="Times New Roman" w:cs="Times New Roman"/>
          <w:sz w:val="24"/>
          <w:szCs w:val="24"/>
        </w:rPr>
      </w:pPr>
    </w:p>
    <w:p w:rsidR="00160421" w:rsidRDefault="00160421" w:rsidP="001D5022">
      <w:pPr>
        <w:spacing w:after="0" w:line="240" w:lineRule="auto"/>
        <w:rPr>
          <w:rFonts w:ascii="Times New Roman" w:hAnsi="Times New Roman" w:cs="Times New Roman"/>
          <w:sz w:val="24"/>
          <w:szCs w:val="24"/>
        </w:rPr>
      </w:pPr>
    </w:p>
    <w:p w:rsidR="00160421" w:rsidRDefault="0016042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109"/>
      </w:tblGrid>
      <w:tr w:rsidR="00160421" w:rsidTr="00160421">
        <w:trPr>
          <w:trHeight w:val="7100"/>
        </w:trPr>
        <w:tc>
          <w:tcPr>
            <w:tcW w:w="0" w:type="auto"/>
            <w:vAlign w:val="center"/>
          </w:tcPr>
          <w:p w:rsidR="00160421" w:rsidRDefault="00160421" w:rsidP="0016042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E839E29" wp14:editId="0A576137">
                  <wp:extent cx="3575713" cy="4455994"/>
                  <wp:effectExtent l="0" t="0" r="5715"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chl.png"/>
                          <pic:cNvPicPr/>
                        </pic:nvPicPr>
                        <pic:blipFill rotWithShape="1">
                          <a:blip r:embed="rId74">
                            <a:extLst>
                              <a:ext uri="{28A0092B-C50C-407E-A947-70E740481C1C}">
                                <a14:useLocalDpi xmlns:a14="http://schemas.microsoft.com/office/drawing/2010/main" val="0"/>
                              </a:ext>
                            </a:extLst>
                          </a:blip>
                          <a:srcRect l="32963" r="6853"/>
                          <a:stretch/>
                        </pic:blipFill>
                        <pic:spPr bwMode="auto">
                          <a:xfrm>
                            <a:off x="0" y="0"/>
                            <a:ext cx="3577082" cy="4457700"/>
                          </a:xfrm>
                          <a:prstGeom prst="rect">
                            <a:avLst/>
                          </a:prstGeom>
                          <a:ln>
                            <a:noFill/>
                          </a:ln>
                          <a:extLst>
                            <a:ext uri="{53640926-AAD7-44D8-BBD7-CCE9431645EC}">
                              <a14:shadowObscured xmlns:a14="http://schemas.microsoft.com/office/drawing/2010/main"/>
                            </a:ext>
                          </a:extLst>
                        </pic:spPr>
                      </pic:pic>
                    </a:graphicData>
                  </a:graphic>
                </wp:inline>
              </w:drawing>
            </w:r>
          </w:p>
        </w:tc>
      </w:tr>
      <w:tr w:rsidR="00160421" w:rsidTr="00160421">
        <w:tc>
          <w:tcPr>
            <w:tcW w:w="0" w:type="auto"/>
          </w:tcPr>
          <w:p w:rsidR="00160421" w:rsidRDefault="00160421" w:rsidP="001D5022">
            <w:pPr>
              <w:rPr>
                <w:rFonts w:ascii="Times New Roman" w:hAnsi="Times New Roman" w:cs="Times New Roman"/>
                <w:sz w:val="24"/>
                <w:szCs w:val="24"/>
              </w:rPr>
            </w:pPr>
            <w:r>
              <w:rPr>
                <w:rFonts w:ascii="Times New Roman" w:hAnsi="Times New Roman" w:cs="Times New Roman"/>
                <w:sz w:val="24"/>
                <w:szCs w:val="24"/>
              </w:rPr>
              <w:t>Figure 0522.2.  VIIRS chlorophyll images for May 20 (top) and May 21 (bottom).</w:t>
            </w:r>
          </w:p>
        </w:tc>
      </w:tr>
    </w:tbl>
    <w:p w:rsidR="00160421" w:rsidRDefault="00160421" w:rsidP="001D5022">
      <w:pPr>
        <w:spacing w:after="0" w:line="240" w:lineRule="auto"/>
        <w:rPr>
          <w:rFonts w:ascii="Times New Roman" w:hAnsi="Times New Roman" w:cs="Times New Roman"/>
          <w:sz w:val="24"/>
          <w:szCs w:val="24"/>
        </w:rPr>
      </w:pPr>
    </w:p>
    <w:p w:rsidR="006E496D" w:rsidRDefault="006E496D"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E496D" w:rsidTr="0090112E">
        <w:trPr>
          <w:trHeight w:val="5732"/>
        </w:trPr>
        <w:tc>
          <w:tcPr>
            <w:tcW w:w="0" w:type="auto"/>
            <w:vAlign w:val="center"/>
          </w:tcPr>
          <w:p w:rsidR="006E496D" w:rsidRDefault="006E496D" w:rsidP="0090112E">
            <w:pPr>
              <w:jc w:val="center"/>
              <w:rPr>
                <w:rFonts w:ascii="Times New Roman" w:hAnsi="Times New Roman" w:cs="Times New Roman"/>
                <w:sz w:val="24"/>
                <w:szCs w:val="24"/>
              </w:rPr>
            </w:pPr>
            <w:r w:rsidRPr="006E496D">
              <w:rPr>
                <w:rFonts w:ascii="Times New Roman" w:hAnsi="Times New Roman" w:cs="Times New Roman"/>
                <w:noProof/>
                <w:sz w:val="24"/>
                <w:szCs w:val="24"/>
              </w:rPr>
              <w:lastRenderedPageBreak/>
              <w:drawing>
                <wp:inline distT="0" distB="0" distL="0" distR="0" wp14:anchorId="45679376" wp14:editId="3190F04F">
                  <wp:extent cx="2743200" cy="3600450"/>
                  <wp:effectExtent l="0" t="0" r="0" b="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6E496D" w:rsidRDefault="006E496D" w:rsidP="0090112E">
            <w:pPr>
              <w:jc w:val="center"/>
              <w:rPr>
                <w:rFonts w:ascii="Times New Roman" w:hAnsi="Times New Roman" w:cs="Times New Roman"/>
                <w:sz w:val="24"/>
                <w:szCs w:val="24"/>
              </w:rPr>
            </w:pPr>
            <w:r w:rsidRPr="006E496D">
              <w:rPr>
                <w:rFonts w:ascii="Times New Roman" w:hAnsi="Times New Roman" w:cs="Times New Roman"/>
                <w:noProof/>
                <w:sz w:val="24"/>
                <w:szCs w:val="24"/>
              </w:rPr>
              <w:drawing>
                <wp:inline distT="0" distB="0" distL="0" distR="0" wp14:anchorId="049F901A" wp14:editId="7867E4B9">
                  <wp:extent cx="2743200" cy="3600450"/>
                  <wp:effectExtent l="0" t="0" r="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6E496D" w:rsidTr="0090112E">
        <w:tc>
          <w:tcPr>
            <w:tcW w:w="0" w:type="auto"/>
            <w:gridSpan w:val="2"/>
          </w:tcPr>
          <w:p w:rsidR="006E496D" w:rsidRDefault="006E496D" w:rsidP="0090112E">
            <w:pPr>
              <w:rPr>
                <w:rFonts w:ascii="Times New Roman" w:hAnsi="Times New Roman" w:cs="Times New Roman"/>
                <w:sz w:val="24"/>
                <w:szCs w:val="24"/>
              </w:rPr>
            </w:pPr>
            <w:r>
              <w:rPr>
                <w:rFonts w:ascii="Times New Roman" w:hAnsi="Times New Roman" w:cs="Times New Roman"/>
                <w:sz w:val="24"/>
                <w:szCs w:val="24"/>
              </w:rPr>
              <w:t>Figure 0523.1.  May 22-23 section.</w:t>
            </w:r>
          </w:p>
        </w:tc>
      </w:tr>
    </w:tbl>
    <w:p w:rsidR="006E496D" w:rsidRDefault="006E496D" w:rsidP="001D5022">
      <w:pPr>
        <w:spacing w:after="0" w:line="240" w:lineRule="auto"/>
        <w:rPr>
          <w:rFonts w:ascii="Times New Roman" w:hAnsi="Times New Roman" w:cs="Times New Roman"/>
          <w:sz w:val="24"/>
          <w:szCs w:val="24"/>
        </w:rPr>
      </w:pPr>
    </w:p>
    <w:p w:rsidR="006E496D" w:rsidRDefault="006E496D"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E496D" w:rsidTr="0090112E">
        <w:trPr>
          <w:trHeight w:val="5732"/>
        </w:trPr>
        <w:tc>
          <w:tcPr>
            <w:tcW w:w="0" w:type="auto"/>
            <w:vAlign w:val="center"/>
          </w:tcPr>
          <w:p w:rsidR="006E496D" w:rsidRDefault="006E496D" w:rsidP="0090112E">
            <w:pPr>
              <w:jc w:val="center"/>
              <w:rPr>
                <w:rFonts w:ascii="Times New Roman" w:hAnsi="Times New Roman" w:cs="Times New Roman"/>
                <w:sz w:val="24"/>
                <w:szCs w:val="24"/>
              </w:rPr>
            </w:pPr>
            <w:r w:rsidRPr="006E496D">
              <w:rPr>
                <w:rFonts w:ascii="Times New Roman" w:hAnsi="Times New Roman" w:cs="Times New Roman"/>
                <w:noProof/>
                <w:sz w:val="24"/>
                <w:szCs w:val="24"/>
              </w:rPr>
              <w:drawing>
                <wp:inline distT="0" distB="0" distL="0" distR="0" wp14:anchorId="1770C231" wp14:editId="5BD67D68">
                  <wp:extent cx="2743200" cy="3600450"/>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6E496D" w:rsidRDefault="006E496D" w:rsidP="0090112E">
            <w:pPr>
              <w:jc w:val="center"/>
              <w:rPr>
                <w:rFonts w:ascii="Times New Roman" w:hAnsi="Times New Roman" w:cs="Times New Roman"/>
                <w:sz w:val="24"/>
                <w:szCs w:val="24"/>
              </w:rPr>
            </w:pPr>
            <w:r w:rsidRPr="006E496D">
              <w:rPr>
                <w:rFonts w:ascii="Times New Roman" w:hAnsi="Times New Roman" w:cs="Times New Roman"/>
                <w:noProof/>
                <w:sz w:val="24"/>
                <w:szCs w:val="24"/>
              </w:rPr>
              <w:drawing>
                <wp:inline distT="0" distB="0" distL="0" distR="0" wp14:anchorId="3B9CB7B2" wp14:editId="063FF3DF">
                  <wp:extent cx="2743200" cy="3600450"/>
                  <wp:effectExtent l="0" t="0" r="0" b="0"/>
                  <wp:docPr id="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6E496D" w:rsidTr="0090112E">
        <w:tc>
          <w:tcPr>
            <w:tcW w:w="0" w:type="auto"/>
            <w:gridSpan w:val="2"/>
          </w:tcPr>
          <w:p w:rsidR="006E496D" w:rsidRDefault="0083685E" w:rsidP="0090112E">
            <w:pPr>
              <w:rPr>
                <w:rFonts w:ascii="Times New Roman" w:hAnsi="Times New Roman" w:cs="Times New Roman"/>
                <w:sz w:val="24"/>
                <w:szCs w:val="24"/>
              </w:rPr>
            </w:pPr>
            <w:r>
              <w:rPr>
                <w:rFonts w:ascii="Times New Roman" w:hAnsi="Times New Roman" w:cs="Times New Roman"/>
                <w:sz w:val="24"/>
                <w:szCs w:val="24"/>
              </w:rPr>
              <w:t>Figure 0523.2</w:t>
            </w:r>
            <w:r w:rsidR="006E496D">
              <w:rPr>
                <w:rFonts w:ascii="Times New Roman" w:hAnsi="Times New Roman" w:cs="Times New Roman"/>
                <w:sz w:val="24"/>
                <w:szCs w:val="24"/>
              </w:rPr>
              <w:t>.  May 22-23 section.</w:t>
            </w:r>
          </w:p>
        </w:tc>
      </w:tr>
    </w:tbl>
    <w:p w:rsidR="006E496D" w:rsidRDefault="006E496D"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83685E" w:rsidTr="0083685E">
        <w:trPr>
          <w:trHeight w:val="7100"/>
        </w:trPr>
        <w:tc>
          <w:tcPr>
            <w:tcW w:w="0" w:type="auto"/>
            <w:vAlign w:val="center"/>
          </w:tcPr>
          <w:p w:rsidR="0083685E" w:rsidRDefault="0083685E" w:rsidP="0083685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79CABB" wp14:editId="08631D96">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may_23.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83685E" w:rsidTr="0083685E">
        <w:tc>
          <w:tcPr>
            <w:tcW w:w="0" w:type="auto"/>
          </w:tcPr>
          <w:p w:rsidR="0083685E" w:rsidRDefault="0083685E" w:rsidP="001D5022">
            <w:pPr>
              <w:rPr>
                <w:rFonts w:ascii="Times New Roman" w:hAnsi="Times New Roman" w:cs="Times New Roman"/>
                <w:sz w:val="24"/>
                <w:szCs w:val="24"/>
              </w:rPr>
            </w:pPr>
            <w:r>
              <w:rPr>
                <w:rFonts w:ascii="Times New Roman" w:hAnsi="Times New Roman" w:cs="Times New Roman"/>
                <w:sz w:val="24"/>
                <w:szCs w:val="24"/>
              </w:rPr>
              <w:t>Figure 0523.3.  VPR survey on May 23.</w:t>
            </w:r>
          </w:p>
        </w:tc>
      </w:tr>
    </w:tbl>
    <w:p w:rsidR="0083685E" w:rsidRDefault="0083685E" w:rsidP="001D5022">
      <w:pPr>
        <w:spacing w:after="0" w:line="240" w:lineRule="auto"/>
        <w:rPr>
          <w:rFonts w:ascii="Times New Roman" w:hAnsi="Times New Roman" w:cs="Times New Roman"/>
          <w:sz w:val="24"/>
          <w:szCs w:val="24"/>
        </w:rPr>
      </w:pPr>
    </w:p>
    <w:p w:rsidR="0083685E" w:rsidRDefault="0083685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E5256" w:rsidTr="0083685E">
        <w:trPr>
          <w:trHeight w:val="5732"/>
        </w:trPr>
        <w:tc>
          <w:tcPr>
            <w:tcW w:w="0" w:type="auto"/>
            <w:vAlign w:val="center"/>
          </w:tcPr>
          <w:p w:rsidR="00DE5256" w:rsidRDefault="00DE5256" w:rsidP="0083685E">
            <w:pPr>
              <w:jc w:val="center"/>
              <w:rPr>
                <w:rFonts w:ascii="Times New Roman" w:hAnsi="Times New Roman" w:cs="Times New Roman"/>
                <w:sz w:val="24"/>
                <w:szCs w:val="24"/>
              </w:rPr>
            </w:pPr>
            <w:r w:rsidRPr="00DE5256">
              <w:rPr>
                <w:rFonts w:ascii="Times New Roman" w:hAnsi="Times New Roman" w:cs="Times New Roman"/>
                <w:noProof/>
                <w:sz w:val="24"/>
                <w:szCs w:val="24"/>
              </w:rPr>
              <w:lastRenderedPageBreak/>
              <w:drawing>
                <wp:inline distT="0" distB="0" distL="0" distR="0" wp14:anchorId="6773EC23" wp14:editId="6536DD05">
                  <wp:extent cx="2743200" cy="3600450"/>
                  <wp:effectExtent l="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E5256" w:rsidRDefault="00DE5256" w:rsidP="0083685E">
            <w:pPr>
              <w:jc w:val="center"/>
              <w:rPr>
                <w:rFonts w:ascii="Times New Roman" w:hAnsi="Times New Roman" w:cs="Times New Roman"/>
                <w:sz w:val="24"/>
                <w:szCs w:val="24"/>
              </w:rPr>
            </w:pPr>
            <w:r w:rsidRPr="00DE5256">
              <w:rPr>
                <w:rFonts w:ascii="Times New Roman" w:hAnsi="Times New Roman" w:cs="Times New Roman"/>
                <w:noProof/>
                <w:sz w:val="24"/>
                <w:szCs w:val="24"/>
              </w:rPr>
              <w:drawing>
                <wp:inline distT="0" distB="0" distL="0" distR="0" wp14:anchorId="219B6079" wp14:editId="60D0BFB2">
                  <wp:extent cx="2743200" cy="3600450"/>
                  <wp:effectExtent l="0" t="0" r="0"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E5256" w:rsidTr="0083685E">
        <w:tc>
          <w:tcPr>
            <w:tcW w:w="0" w:type="auto"/>
            <w:gridSpan w:val="2"/>
          </w:tcPr>
          <w:p w:rsidR="00DE5256" w:rsidRDefault="00DE5256" w:rsidP="00DE5256">
            <w:pPr>
              <w:rPr>
                <w:rFonts w:ascii="Times New Roman" w:hAnsi="Times New Roman" w:cs="Times New Roman"/>
                <w:sz w:val="24"/>
                <w:szCs w:val="24"/>
              </w:rPr>
            </w:pPr>
            <w:r>
              <w:rPr>
                <w:rFonts w:ascii="Times New Roman" w:hAnsi="Times New Roman" w:cs="Times New Roman"/>
                <w:sz w:val="24"/>
                <w:szCs w:val="24"/>
              </w:rPr>
              <w:t>Figure 0524.1.  May 23-24 eddy survey.</w:t>
            </w:r>
          </w:p>
        </w:tc>
      </w:tr>
    </w:tbl>
    <w:p w:rsidR="00DE5256" w:rsidRDefault="00DE5256" w:rsidP="001D5022">
      <w:pPr>
        <w:spacing w:after="0" w:line="240" w:lineRule="auto"/>
        <w:rPr>
          <w:rFonts w:ascii="Times New Roman" w:hAnsi="Times New Roman" w:cs="Times New Roman"/>
          <w:sz w:val="24"/>
          <w:szCs w:val="24"/>
        </w:rPr>
      </w:pPr>
    </w:p>
    <w:p w:rsidR="00DE5256" w:rsidRDefault="00DE525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E5256" w:rsidTr="0083685E">
        <w:trPr>
          <w:trHeight w:val="5732"/>
        </w:trPr>
        <w:tc>
          <w:tcPr>
            <w:tcW w:w="0" w:type="auto"/>
            <w:vAlign w:val="center"/>
          </w:tcPr>
          <w:p w:rsidR="00DE5256" w:rsidRDefault="00DE5256" w:rsidP="0083685E">
            <w:pPr>
              <w:jc w:val="center"/>
              <w:rPr>
                <w:rFonts w:ascii="Times New Roman" w:hAnsi="Times New Roman" w:cs="Times New Roman"/>
                <w:sz w:val="24"/>
                <w:szCs w:val="24"/>
              </w:rPr>
            </w:pPr>
            <w:r w:rsidRPr="00DE5256">
              <w:rPr>
                <w:rFonts w:ascii="Times New Roman" w:hAnsi="Times New Roman" w:cs="Times New Roman"/>
                <w:noProof/>
                <w:sz w:val="24"/>
                <w:szCs w:val="24"/>
              </w:rPr>
              <w:drawing>
                <wp:inline distT="0" distB="0" distL="0" distR="0" wp14:anchorId="44BCD10D" wp14:editId="1AACBE96">
                  <wp:extent cx="2743200" cy="3600450"/>
                  <wp:effectExtent l="0" t="0" r="0"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E5256" w:rsidRDefault="00DE5256" w:rsidP="0083685E">
            <w:pPr>
              <w:jc w:val="center"/>
              <w:rPr>
                <w:rFonts w:ascii="Times New Roman" w:hAnsi="Times New Roman" w:cs="Times New Roman"/>
                <w:sz w:val="24"/>
                <w:szCs w:val="24"/>
              </w:rPr>
            </w:pPr>
            <w:r w:rsidRPr="00DE5256">
              <w:rPr>
                <w:rFonts w:ascii="Times New Roman" w:hAnsi="Times New Roman" w:cs="Times New Roman"/>
                <w:noProof/>
                <w:sz w:val="24"/>
                <w:szCs w:val="24"/>
              </w:rPr>
              <w:drawing>
                <wp:inline distT="0" distB="0" distL="0" distR="0" wp14:anchorId="0B58A704" wp14:editId="630BFE25">
                  <wp:extent cx="2743200" cy="3600450"/>
                  <wp:effectExtent l="0" t="0" r="0" b="0"/>
                  <wp:docPr id="1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E5256" w:rsidTr="0083685E">
        <w:tc>
          <w:tcPr>
            <w:tcW w:w="0" w:type="auto"/>
            <w:gridSpan w:val="2"/>
          </w:tcPr>
          <w:p w:rsidR="00DE5256" w:rsidRDefault="006A665B" w:rsidP="0083685E">
            <w:pPr>
              <w:rPr>
                <w:rFonts w:ascii="Times New Roman" w:hAnsi="Times New Roman" w:cs="Times New Roman"/>
                <w:sz w:val="24"/>
                <w:szCs w:val="24"/>
              </w:rPr>
            </w:pPr>
            <w:r>
              <w:rPr>
                <w:rFonts w:ascii="Times New Roman" w:hAnsi="Times New Roman" w:cs="Times New Roman"/>
                <w:sz w:val="24"/>
                <w:szCs w:val="24"/>
              </w:rPr>
              <w:t>Figure 0524.2</w:t>
            </w:r>
            <w:r w:rsidR="00DE5256">
              <w:rPr>
                <w:rFonts w:ascii="Times New Roman" w:hAnsi="Times New Roman" w:cs="Times New Roman"/>
                <w:sz w:val="24"/>
                <w:szCs w:val="24"/>
              </w:rPr>
              <w:t>.  May 23-24 eddy survey.</w:t>
            </w:r>
          </w:p>
        </w:tc>
      </w:tr>
    </w:tbl>
    <w:p w:rsidR="00DE5256" w:rsidRDefault="00DE525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516"/>
        <w:gridCol w:w="3516"/>
      </w:tblGrid>
      <w:tr w:rsidR="006A665B" w:rsidTr="0083685E">
        <w:trPr>
          <w:trHeight w:val="5732"/>
        </w:trPr>
        <w:tc>
          <w:tcPr>
            <w:tcW w:w="0" w:type="auto"/>
            <w:vAlign w:val="center"/>
          </w:tcPr>
          <w:p w:rsidR="006A665B" w:rsidRDefault="006A665B" w:rsidP="0083685E">
            <w:pPr>
              <w:jc w:val="center"/>
              <w:rPr>
                <w:rFonts w:ascii="Times New Roman" w:hAnsi="Times New Roman" w:cs="Times New Roman"/>
                <w:sz w:val="24"/>
                <w:szCs w:val="24"/>
              </w:rPr>
            </w:pPr>
            <w:r w:rsidRPr="006A665B">
              <w:rPr>
                <w:rFonts w:ascii="Times New Roman" w:hAnsi="Times New Roman" w:cs="Times New Roman"/>
                <w:noProof/>
                <w:sz w:val="24"/>
                <w:szCs w:val="24"/>
              </w:rPr>
              <w:lastRenderedPageBreak/>
              <w:drawing>
                <wp:inline distT="0" distB="0" distL="0" distR="0" wp14:anchorId="47726925" wp14:editId="0B3895E6">
                  <wp:extent cx="2090057" cy="2743200"/>
                  <wp:effectExtent l="0" t="0" r="5715"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90057" cy="2743200"/>
                          </a:xfrm>
                          <a:prstGeom prst="rect">
                            <a:avLst/>
                          </a:prstGeom>
                        </pic:spPr>
                      </pic:pic>
                    </a:graphicData>
                  </a:graphic>
                </wp:inline>
              </w:drawing>
            </w:r>
          </w:p>
        </w:tc>
        <w:tc>
          <w:tcPr>
            <w:tcW w:w="0" w:type="auto"/>
            <w:vAlign w:val="center"/>
          </w:tcPr>
          <w:p w:rsidR="006A665B" w:rsidRDefault="006A665B" w:rsidP="0083685E">
            <w:pPr>
              <w:jc w:val="center"/>
              <w:rPr>
                <w:rFonts w:ascii="Times New Roman" w:hAnsi="Times New Roman" w:cs="Times New Roman"/>
                <w:sz w:val="24"/>
                <w:szCs w:val="24"/>
              </w:rPr>
            </w:pPr>
            <w:r w:rsidRPr="006A665B">
              <w:rPr>
                <w:rFonts w:ascii="Times New Roman" w:hAnsi="Times New Roman" w:cs="Times New Roman"/>
                <w:noProof/>
                <w:sz w:val="24"/>
                <w:szCs w:val="24"/>
              </w:rPr>
              <w:drawing>
                <wp:inline distT="0" distB="0" distL="0" distR="0" wp14:anchorId="474AB85C" wp14:editId="188F6C81">
                  <wp:extent cx="2090057" cy="2743200"/>
                  <wp:effectExtent l="0" t="0" r="5715"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90057" cy="2743200"/>
                          </a:xfrm>
                          <a:prstGeom prst="rect">
                            <a:avLst/>
                          </a:prstGeom>
                        </pic:spPr>
                      </pic:pic>
                    </a:graphicData>
                  </a:graphic>
                </wp:inline>
              </w:drawing>
            </w:r>
          </w:p>
        </w:tc>
      </w:tr>
      <w:tr w:rsidR="006A665B" w:rsidTr="0083685E">
        <w:tc>
          <w:tcPr>
            <w:tcW w:w="0" w:type="auto"/>
            <w:gridSpan w:val="2"/>
          </w:tcPr>
          <w:p w:rsidR="006A665B" w:rsidRDefault="006A665B" w:rsidP="006A665B">
            <w:pPr>
              <w:rPr>
                <w:rFonts w:ascii="Times New Roman" w:hAnsi="Times New Roman" w:cs="Times New Roman"/>
                <w:sz w:val="24"/>
                <w:szCs w:val="24"/>
              </w:rPr>
            </w:pPr>
            <w:r>
              <w:rPr>
                <w:rFonts w:ascii="Times New Roman" w:hAnsi="Times New Roman" w:cs="Times New Roman"/>
                <w:sz w:val="24"/>
                <w:szCs w:val="24"/>
              </w:rPr>
              <w:t>Figure 0524.3.  May 24 final transect.</w:t>
            </w:r>
          </w:p>
        </w:tc>
      </w:tr>
    </w:tbl>
    <w:p w:rsidR="006A665B" w:rsidRDefault="006A665B" w:rsidP="001D5022">
      <w:pPr>
        <w:spacing w:after="0" w:line="240" w:lineRule="auto"/>
        <w:rPr>
          <w:rFonts w:ascii="Times New Roman" w:hAnsi="Times New Roman" w:cs="Times New Roman"/>
          <w:sz w:val="24"/>
          <w:szCs w:val="24"/>
        </w:rPr>
      </w:pPr>
    </w:p>
    <w:p w:rsidR="006A665B" w:rsidRDefault="006A66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516"/>
        <w:gridCol w:w="3516"/>
      </w:tblGrid>
      <w:tr w:rsidR="006A665B" w:rsidTr="0083685E">
        <w:trPr>
          <w:trHeight w:val="5732"/>
        </w:trPr>
        <w:tc>
          <w:tcPr>
            <w:tcW w:w="0" w:type="auto"/>
            <w:vAlign w:val="center"/>
          </w:tcPr>
          <w:p w:rsidR="006A665B" w:rsidRDefault="006A665B" w:rsidP="0083685E">
            <w:pPr>
              <w:jc w:val="center"/>
              <w:rPr>
                <w:rFonts w:ascii="Times New Roman" w:hAnsi="Times New Roman" w:cs="Times New Roman"/>
                <w:sz w:val="24"/>
                <w:szCs w:val="24"/>
              </w:rPr>
            </w:pPr>
            <w:r w:rsidRPr="006A665B">
              <w:rPr>
                <w:rFonts w:ascii="Times New Roman" w:hAnsi="Times New Roman" w:cs="Times New Roman"/>
                <w:noProof/>
                <w:sz w:val="24"/>
                <w:szCs w:val="24"/>
              </w:rPr>
              <w:drawing>
                <wp:inline distT="0" distB="0" distL="0" distR="0" wp14:anchorId="7636D6C0" wp14:editId="30D96981">
                  <wp:extent cx="2090057" cy="2743200"/>
                  <wp:effectExtent l="0" t="0" r="5715"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0057" cy="2743200"/>
                          </a:xfrm>
                          <a:prstGeom prst="rect">
                            <a:avLst/>
                          </a:prstGeom>
                        </pic:spPr>
                      </pic:pic>
                    </a:graphicData>
                  </a:graphic>
                </wp:inline>
              </w:drawing>
            </w:r>
          </w:p>
        </w:tc>
        <w:tc>
          <w:tcPr>
            <w:tcW w:w="0" w:type="auto"/>
            <w:vAlign w:val="center"/>
          </w:tcPr>
          <w:p w:rsidR="006A665B" w:rsidRDefault="006A665B" w:rsidP="0083685E">
            <w:pPr>
              <w:jc w:val="center"/>
              <w:rPr>
                <w:rFonts w:ascii="Times New Roman" w:hAnsi="Times New Roman" w:cs="Times New Roman"/>
                <w:sz w:val="24"/>
                <w:szCs w:val="24"/>
              </w:rPr>
            </w:pPr>
            <w:r w:rsidRPr="006A665B">
              <w:rPr>
                <w:rFonts w:ascii="Times New Roman" w:hAnsi="Times New Roman" w:cs="Times New Roman"/>
                <w:noProof/>
                <w:sz w:val="24"/>
                <w:szCs w:val="24"/>
              </w:rPr>
              <w:drawing>
                <wp:inline distT="0" distB="0" distL="0" distR="0" wp14:anchorId="3BCCFDE8" wp14:editId="42358B8B">
                  <wp:extent cx="2090057" cy="2743200"/>
                  <wp:effectExtent l="0" t="0" r="571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90057" cy="2743200"/>
                          </a:xfrm>
                          <a:prstGeom prst="rect">
                            <a:avLst/>
                          </a:prstGeom>
                        </pic:spPr>
                      </pic:pic>
                    </a:graphicData>
                  </a:graphic>
                </wp:inline>
              </w:drawing>
            </w:r>
          </w:p>
        </w:tc>
      </w:tr>
      <w:tr w:rsidR="006A665B" w:rsidTr="0083685E">
        <w:tc>
          <w:tcPr>
            <w:tcW w:w="0" w:type="auto"/>
            <w:gridSpan w:val="2"/>
          </w:tcPr>
          <w:p w:rsidR="006A665B" w:rsidRDefault="006A665B" w:rsidP="0083685E">
            <w:pPr>
              <w:rPr>
                <w:rFonts w:ascii="Times New Roman" w:hAnsi="Times New Roman" w:cs="Times New Roman"/>
                <w:sz w:val="24"/>
                <w:szCs w:val="24"/>
              </w:rPr>
            </w:pPr>
            <w:r>
              <w:rPr>
                <w:rFonts w:ascii="Times New Roman" w:hAnsi="Times New Roman" w:cs="Times New Roman"/>
                <w:sz w:val="24"/>
                <w:szCs w:val="24"/>
              </w:rPr>
              <w:t>Figure 0524.4.  May 24 final transect.</w:t>
            </w:r>
          </w:p>
        </w:tc>
      </w:tr>
    </w:tbl>
    <w:p w:rsidR="006A665B" w:rsidRDefault="006A665B" w:rsidP="001D5022">
      <w:pPr>
        <w:spacing w:after="0" w:line="240" w:lineRule="auto"/>
        <w:rPr>
          <w:rFonts w:ascii="Times New Roman" w:hAnsi="Times New Roman" w:cs="Times New Roman"/>
          <w:sz w:val="24"/>
          <w:szCs w:val="24"/>
        </w:rPr>
      </w:pPr>
    </w:p>
    <w:p w:rsidR="006A665B" w:rsidRDefault="006A665B" w:rsidP="001D5022">
      <w:pPr>
        <w:spacing w:after="0" w:line="240" w:lineRule="auto"/>
        <w:rPr>
          <w:rFonts w:ascii="Times New Roman" w:hAnsi="Times New Roman" w:cs="Times New Roman"/>
          <w:sz w:val="24"/>
          <w:szCs w:val="24"/>
        </w:rPr>
      </w:pPr>
    </w:p>
    <w:p w:rsidR="006A665B" w:rsidRDefault="006A66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D15BF5" w:rsidTr="00D15BF5">
        <w:trPr>
          <w:trHeight w:val="4400"/>
        </w:trPr>
        <w:tc>
          <w:tcPr>
            <w:tcW w:w="0" w:type="auto"/>
            <w:vAlign w:val="center"/>
          </w:tcPr>
          <w:p w:rsidR="00D15BF5" w:rsidRDefault="00D15BF5" w:rsidP="00D15BF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D0EFF0" wp14:editId="7391866D">
                  <wp:extent cx="4572000" cy="2455087"/>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34.5_contour_0406-0427_lat.png"/>
                          <pic:cNvPicPr/>
                        </pic:nvPicPr>
                        <pic:blipFill rotWithShape="1">
                          <a:blip r:embed="rId88" cstate="print">
                            <a:extLst>
                              <a:ext uri="{28A0092B-C50C-407E-A947-70E740481C1C}">
                                <a14:useLocalDpi xmlns:a14="http://schemas.microsoft.com/office/drawing/2010/main" val="0"/>
                              </a:ext>
                            </a:extLst>
                          </a:blip>
                          <a:srcRect l="7352" t="13826" r="2273" b="20994"/>
                          <a:stretch/>
                        </pic:blipFill>
                        <pic:spPr bwMode="auto">
                          <a:xfrm>
                            <a:off x="0" y="0"/>
                            <a:ext cx="4572000" cy="2455087"/>
                          </a:xfrm>
                          <a:prstGeom prst="rect">
                            <a:avLst/>
                          </a:prstGeom>
                          <a:ln>
                            <a:noFill/>
                          </a:ln>
                          <a:extLst>
                            <a:ext uri="{53640926-AAD7-44D8-BBD7-CCE9431645EC}">
                              <a14:shadowObscured xmlns:a14="http://schemas.microsoft.com/office/drawing/2010/main"/>
                            </a:ext>
                          </a:extLst>
                        </pic:spPr>
                      </pic:pic>
                    </a:graphicData>
                  </a:graphic>
                </wp:inline>
              </w:drawing>
            </w:r>
          </w:p>
          <w:p w:rsidR="00D15BF5" w:rsidRDefault="00D15BF5" w:rsidP="00D15BF5">
            <w:pPr>
              <w:jc w:val="center"/>
              <w:rPr>
                <w:rFonts w:ascii="Times New Roman" w:hAnsi="Times New Roman" w:cs="Times New Roman"/>
                <w:sz w:val="24"/>
                <w:szCs w:val="24"/>
              </w:rPr>
            </w:pPr>
          </w:p>
        </w:tc>
      </w:tr>
      <w:tr w:rsidR="00D15BF5" w:rsidTr="00D15BF5">
        <w:trPr>
          <w:trHeight w:val="7280"/>
        </w:trPr>
        <w:tc>
          <w:tcPr>
            <w:tcW w:w="0" w:type="auto"/>
            <w:vAlign w:val="center"/>
          </w:tcPr>
          <w:p w:rsidR="00D15BF5" w:rsidRDefault="006A665B" w:rsidP="00D15BF5">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3600" cy="44583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haline_isopycnal_transect_crossshelf_0512-052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tc>
      </w:tr>
      <w:tr w:rsidR="00D15BF5" w:rsidTr="0083685E">
        <w:tc>
          <w:tcPr>
            <w:tcW w:w="0" w:type="auto"/>
          </w:tcPr>
          <w:p w:rsidR="00D15BF5" w:rsidRDefault="00D15BF5" w:rsidP="0083685E">
            <w:pPr>
              <w:rPr>
                <w:rFonts w:ascii="Times New Roman" w:hAnsi="Times New Roman" w:cs="Times New Roman"/>
                <w:sz w:val="24"/>
                <w:szCs w:val="24"/>
              </w:rPr>
            </w:pPr>
            <w:r>
              <w:rPr>
                <w:rFonts w:ascii="Times New Roman" w:hAnsi="Times New Roman" w:cs="Times New Roman"/>
                <w:sz w:val="24"/>
                <w:szCs w:val="24"/>
              </w:rPr>
              <w:t>Figure 0525.1:  Frontal positions for AR29 (top) and RB1904 (bottom).</w:t>
            </w:r>
          </w:p>
        </w:tc>
      </w:tr>
    </w:tbl>
    <w:p w:rsidR="00D15BF5" w:rsidRDefault="00D15BF5" w:rsidP="001D5022">
      <w:pPr>
        <w:spacing w:after="0" w:line="240" w:lineRule="auto"/>
        <w:rPr>
          <w:rFonts w:ascii="Times New Roman" w:hAnsi="Times New Roman" w:cs="Times New Roman"/>
          <w:sz w:val="24"/>
          <w:szCs w:val="24"/>
        </w:rPr>
      </w:pPr>
    </w:p>
    <w:p w:rsidR="00D15BF5" w:rsidRDefault="00D15BF5" w:rsidP="001D5022">
      <w:pPr>
        <w:spacing w:after="0" w:line="240" w:lineRule="auto"/>
        <w:rPr>
          <w:rFonts w:ascii="Times New Roman" w:hAnsi="Times New Roman" w:cs="Times New Roman"/>
          <w:sz w:val="24"/>
          <w:szCs w:val="24"/>
        </w:rPr>
      </w:pPr>
    </w:p>
    <w:p w:rsidR="00DE5256" w:rsidRDefault="00DE5256" w:rsidP="001D5022">
      <w:pPr>
        <w:spacing w:after="0" w:line="240" w:lineRule="auto"/>
        <w:rPr>
          <w:rFonts w:ascii="Times New Roman" w:hAnsi="Times New Roman" w:cs="Times New Roman"/>
          <w:sz w:val="24"/>
          <w:szCs w:val="24"/>
        </w:rPr>
      </w:pPr>
    </w:p>
    <w:p w:rsidR="00DE5256" w:rsidRDefault="00DE525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9D1AC6" w:rsidTr="009D1AC6">
        <w:trPr>
          <w:trHeight w:val="3590"/>
        </w:trPr>
        <w:tc>
          <w:tcPr>
            <w:tcW w:w="0" w:type="auto"/>
            <w:vAlign w:val="center"/>
          </w:tcPr>
          <w:p w:rsidR="009D1AC6" w:rsidRDefault="009D1AC6" w:rsidP="009D1AC6">
            <w:pPr>
              <w:jc w:val="center"/>
              <w:rPr>
                <w:rFonts w:ascii="Times New Roman" w:hAnsi="Times New Roman" w:cs="Times New Roman"/>
                <w:sz w:val="24"/>
                <w:szCs w:val="24"/>
              </w:rPr>
            </w:pPr>
            <w:r>
              <w:rPr>
                <w:rFonts w:ascii="Times New Roman" w:hAnsi="Times New Roman" w:cs="Times New Roman"/>
                <w:sz w:val="24"/>
                <w:szCs w:val="24"/>
              </w:rPr>
              <w:t>(A) Shelf break jet: mean state</w:t>
            </w:r>
          </w:p>
          <w:p w:rsidR="009D1AC6" w:rsidRDefault="009D1AC6" w:rsidP="009D1AC6">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1CAD36E5" wp14:editId="3C1F9FE5">
                  <wp:extent cx="2743200" cy="205740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0" w:type="auto"/>
            <w:vAlign w:val="center"/>
          </w:tcPr>
          <w:p w:rsidR="009D1AC6" w:rsidRDefault="009D1AC6" w:rsidP="009D1AC6">
            <w:pPr>
              <w:jc w:val="center"/>
              <w:rPr>
                <w:rFonts w:ascii="Times New Roman" w:hAnsi="Times New Roman" w:cs="Times New Roman"/>
                <w:sz w:val="24"/>
                <w:szCs w:val="24"/>
              </w:rPr>
            </w:pPr>
            <w:r>
              <w:rPr>
                <w:rFonts w:ascii="Times New Roman" w:hAnsi="Times New Roman" w:cs="Times New Roman"/>
                <w:sz w:val="24"/>
                <w:szCs w:val="24"/>
              </w:rPr>
              <w:t>(B) Meander formation</w:t>
            </w:r>
          </w:p>
          <w:p w:rsidR="009D1AC6" w:rsidRDefault="009D1AC6" w:rsidP="009D1AC6">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2445F094" wp14:editId="2A2B362F">
                  <wp:extent cx="2743200" cy="2057400"/>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9D1AC6" w:rsidTr="009D1AC6">
        <w:trPr>
          <w:trHeight w:val="3590"/>
        </w:trPr>
        <w:tc>
          <w:tcPr>
            <w:tcW w:w="0" w:type="auto"/>
            <w:vAlign w:val="center"/>
          </w:tcPr>
          <w:p w:rsidR="009D1AC6" w:rsidRDefault="009D1AC6" w:rsidP="009D1AC6">
            <w:pPr>
              <w:jc w:val="center"/>
              <w:rPr>
                <w:rFonts w:ascii="Times New Roman" w:hAnsi="Times New Roman" w:cs="Times New Roman"/>
                <w:sz w:val="24"/>
                <w:szCs w:val="24"/>
              </w:rPr>
            </w:pPr>
            <w:r>
              <w:rPr>
                <w:rFonts w:ascii="Times New Roman" w:hAnsi="Times New Roman" w:cs="Times New Roman"/>
                <w:sz w:val="24"/>
                <w:szCs w:val="24"/>
              </w:rPr>
              <w:t>(C) Shingle formation</w:t>
            </w:r>
          </w:p>
          <w:p w:rsidR="009D1AC6" w:rsidRDefault="00300132" w:rsidP="009D1AC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2057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99.jpg"/>
                          <pic:cNvPicPr/>
                        </pic:nvPicPr>
                        <pic:blipFill>
                          <a:blip r:embed="rId9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0" w:type="auto"/>
            <w:vAlign w:val="center"/>
          </w:tcPr>
          <w:p w:rsidR="009D1AC6" w:rsidRDefault="009D1AC6" w:rsidP="009D1AC6">
            <w:pPr>
              <w:jc w:val="center"/>
              <w:rPr>
                <w:rFonts w:ascii="Times New Roman" w:hAnsi="Times New Roman" w:cs="Times New Roman"/>
                <w:sz w:val="24"/>
                <w:szCs w:val="24"/>
              </w:rPr>
            </w:pPr>
            <w:r>
              <w:rPr>
                <w:rFonts w:ascii="Times New Roman" w:hAnsi="Times New Roman" w:cs="Times New Roman"/>
                <w:sz w:val="24"/>
                <w:szCs w:val="24"/>
              </w:rPr>
              <w:t>(D) Shelf break eddy formation</w:t>
            </w:r>
          </w:p>
          <w:p w:rsidR="009D1AC6" w:rsidRDefault="009D1AC6" w:rsidP="009D1AC6">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6AF74C47" wp14:editId="2C362373">
                  <wp:extent cx="2743200" cy="2057400"/>
                  <wp:effectExtent l="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9D1AC6" w:rsidTr="005E0ADF">
        <w:tc>
          <w:tcPr>
            <w:tcW w:w="0" w:type="auto"/>
            <w:gridSpan w:val="2"/>
          </w:tcPr>
          <w:p w:rsidR="009D1AC6" w:rsidRDefault="008A1C5F" w:rsidP="001D5022">
            <w:pPr>
              <w:rPr>
                <w:rFonts w:ascii="Times New Roman" w:hAnsi="Times New Roman" w:cs="Times New Roman"/>
                <w:sz w:val="24"/>
                <w:szCs w:val="24"/>
              </w:rPr>
            </w:pPr>
            <w:r>
              <w:rPr>
                <w:rFonts w:ascii="Times New Roman" w:hAnsi="Times New Roman" w:cs="Times New Roman"/>
                <w:sz w:val="24"/>
                <w:szCs w:val="24"/>
              </w:rPr>
              <w:t>Figure 0525.2</w:t>
            </w:r>
            <w:r w:rsidR="009D1AC6">
              <w:rPr>
                <w:rFonts w:ascii="Times New Roman" w:hAnsi="Times New Roman" w:cs="Times New Roman"/>
                <w:sz w:val="24"/>
                <w:szCs w:val="24"/>
              </w:rPr>
              <w:t>.  Conceptual model for upwelling induced by shelf break eddy formation: plan view.</w:t>
            </w:r>
          </w:p>
        </w:tc>
      </w:tr>
    </w:tbl>
    <w:p w:rsidR="009D1AC6" w:rsidRDefault="009D1AC6" w:rsidP="001D5022">
      <w:pPr>
        <w:spacing w:after="0" w:line="240" w:lineRule="auto"/>
        <w:rPr>
          <w:rFonts w:ascii="Times New Roman" w:hAnsi="Times New Roman" w:cs="Times New Roman"/>
          <w:sz w:val="24"/>
          <w:szCs w:val="24"/>
        </w:rPr>
      </w:pPr>
    </w:p>
    <w:p w:rsidR="009D1AC6" w:rsidRDefault="009D1AC6">
      <w:pPr>
        <w:rPr>
          <w:rFonts w:ascii="Times New Roman" w:hAnsi="Times New Roman" w:cs="Times New Roman"/>
          <w:sz w:val="24"/>
          <w:szCs w:val="24"/>
        </w:rPr>
      </w:pPr>
      <w:r>
        <w:rPr>
          <w:rFonts w:ascii="Times New Roman" w:hAnsi="Times New Roman" w:cs="Times New Roman"/>
          <w:sz w:val="24"/>
          <w:szCs w:val="24"/>
        </w:rPr>
        <w:br w:type="page"/>
      </w:r>
    </w:p>
    <w:p w:rsidR="006E496D" w:rsidRDefault="006E496D"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9D1AC6" w:rsidTr="009D1AC6">
        <w:trPr>
          <w:trHeight w:val="3680"/>
        </w:trPr>
        <w:tc>
          <w:tcPr>
            <w:tcW w:w="0" w:type="auto"/>
            <w:vAlign w:val="center"/>
          </w:tcPr>
          <w:p w:rsidR="009D1AC6" w:rsidRDefault="009D1AC6" w:rsidP="005E0ADF">
            <w:pPr>
              <w:jc w:val="center"/>
              <w:rPr>
                <w:rFonts w:ascii="Times New Roman" w:hAnsi="Times New Roman" w:cs="Times New Roman"/>
                <w:sz w:val="24"/>
                <w:szCs w:val="24"/>
              </w:rPr>
            </w:pPr>
            <w:r>
              <w:rPr>
                <w:rFonts w:ascii="Times New Roman" w:hAnsi="Times New Roman" w:cs="Times New Roman"/>
                <w:sz w:val="24"/>
                <w:szCs w:val="24"/>
              </w:rPr>
              <w:t>(A) Mean state</w:t>
            </w:r>
          </w:p>
          <w:p w:rsidR="009D1AC6" w:rsidRDefault="009D1AC6" w:rsidP="005E0ADF">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543737EC" wp14:editId="65693B6A">
                  <wp:extent cx="2743200" cy="2057400"/>
                  <wp:effectExtent l="0" t="0" r="0" b="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0" w:type="auto"/>
            <w:vAlign w:val="center"/>
          </w:tcPr>
          <w:p w:rsidR="009D1AC6" w:rsidRDefault="009D1AC6" w:rsidP="005E0ADF">
            <w:pPr>
              <w:jc w:val="center"/>
              <w:rPr>
                <w:rFonts w:ascii="Times New Roman" w:hAnsi="Times New Roman" w:cs="Times New Roman"/>
                <w:sz w:val="24"/>
                <w:szCs w:val="24"/>
              </w:rPr>
            </w:pPr>
            <w:r>
              <w:rPr>
                <w:rFonts w:ascii="Times New Roman" w:hAnsi="Times New Roman" w:cs="Times New Roman"/>
                <w:sz w:val="24"/>
                <w:szCs w:val="24"/>
              </w:rPr>
              <w:t>(B) Meander formation</w:t>
            </w:r>
          </w:p>
          <w:p w:rsidR="009D1AC6" w:rsidRDefault="009D1AC6" w:rsidP="005E0ADF">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111933D1" wp14:editId="0EE59865">
                  <wp:extent cx="2743200" cy="2057400"/>
                  <wp:effectExtent l="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9D1AC6" w:rsidTr="009D1AC6">
        <w:trPr>
          <w:trHeight w:val="3680"/>
        </w:trPr>
        <w:tc>
          <w:tcPr>
            <w:tcW w:w="0" w:type="auto"/>
            <w:vAlign w:val="center"/>
          </w:tcPr>
          <w:p w:rsidR="009D1AC6" w:rsidRDefault="009D1AC6" w:rsidP="005E0ADF">
            <w:pPr>
              <w:jc w:val="center"/>
              <w:rPr>
                <w:rFonts w:ascii="Times New Roman" w:hAnsi="Times New Roman" w:cs="Times New Roman"/>
                <w:sz w:val="24"/>
                <w:szCs w:val="24"/>
              </w:rPr>
            </w:pPr>
            <w:r>
              <w:rPr>
                <w:rFonts w:ascii="Times New Roman" w:hAnsi="Times New Roman" w:cs="Times New Roman"/>
                <w:sz w:val="24"/>
                <w:szCs w:val="24"/>
              </w:rPr>
              <w:t>(C) Shelf break eddy formation</w:t>
            </w:r>
          </w:p>
          <w:p w:rsidR="009D1AC6" w:rsidRDefault="009D1AC6" w:rsidP="005E0ADF">
            <w:pPr>
              <w:jc w:val="center"/>
              <w:rPr>
                <w:rFonts w:ascii="Times New Roman" w:hAnsi="Times New Roman" w:cs="Times New Roman"/>
                <w:sz w:val="24"/>
                <w:szCs w:val="24"/>
              </w:rPr>
            </w:pPr>
            <w:r w:rsidRPr="009D1AC6">
              <w:rPr>
                <w:rFonts w:ascii="Times New Roman" w:hAnsi="Times New Roman" w:cs="Times New Roman"/>
                <w:noProof/>
                <w:sz w:val="24"/>
                <w:szCs w:val="24"/>
              </w:rPr>
              <w:drawing>
                <wp:inline distT="0" distB="0" distL="0" distR="0" wp14:anchorId="6C173DC0" wp14:editId="52A8DC72">
                  <wp:extent cx="2743200" cy="2057400"/>
                  <wp:effectExtent l="0" t="0" r="0" b="0"/>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0" w:type="auto"/>
            <w:vAlign w:val="center"/>
          </w:tcPr>
          <w:p w:rsidR="009D1AC6" w:rsidRDefault="009D1AC6" w:rsidP="009D1AC6">
            <w:pPr>
              <w:jc w:val="center"/>
              <w:rPr>
                <w:rFonts w:ascii="Times New Roman" w:hAnsi="Times New Roman" w:cs="Times New Roman"/>
                <w:sz w:val="24"/>
                <w:szCs w:val="24"/>
              </w:rPr>
            </w:pPr>
          </w:p>
        </w:tc>
      </w:tr>
      <w:tr w:rsidR="009D1AC6" w:rsidTr="005E0ADF">
        <w:tc>
          <w:tcPr>
            <w:tcW w:w="0" w:type="auto"/>
            <w:gridSpan w:val="2"/>
          </w:tcPr>
          <w:p w:rsidR="009D1AC6" w:rsidRDefault="008A1C5F" w:rsidP="009D1AC6">
            <w:pPr>
              <w:rPr>
                <w:rFonts w:ascii="Times New Roman" w:hAnsi="Times New Roman" w:cs="Times New Roman"/>
                <w:sz w:val="24"/>
                <w:szCs w:val="24"/>
              </w:rPr>
            </w:pPr>
            <w:r>
              <w:rPr>
                <w:rFonts w:ascii="Times New Roman" w:hAnsi="Times New Roman" w:cs="Times New Roman"/>
                <w:sz w:val="24"/>
                <w:szCs w:val="24"/>
              </w:rPr>
              <w:t>Figure 0525.3</w:t>
            </w:r>
            <w:r w:rsidR="009D1AC6">
              <w:rPr>
                <w:rFonts w:ascii="Times New Roman" w:hAnsi="Times New Roman" w:cs="Times New Roman"/>
                <w:sz w:val="24"/>
                <w:szCs w:val="24"/>
              </w:rPr>
              <w:t>.  Conceptual model for upwelling induced by shelf break eddy formation: vertical section.</w:t>
            </w:r>
          </w:p>
        </w:tc>
      </w:tr>
    </w:tbl>
    <w:p w:rsidR="006E496D" w:rsidRDefault="006E496D" w:rsidP="001D5022">
      <w:pPr>
        <w:spacing w:after="0" w:line="240" w:lineRule="auto"/>
        <w:rPr>
          <w:rFonts w:ascii="Times New Roman" w:hAnsi="Times New Roman" w:cs="Times New Roman"/>
          <w:sz w:val="24"/>
          <w:szCs w:val="24"/>
        </w:rPr>
      </w:pPr>
    </w:p>
    <w:p w:rsidR="009D1AC6" w:rsidRDefault="009D1AC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646"/>
      </w:tblGrid>
      <w:tr w:rsidR="009D1AC6" w:rsidTr="009D1AC6">
        <w:trPr>
          <w:trHeight w:val="5480"/>
        </w:trPr>
        <w:tc>
          <w:tcPr>
            <w:tcW w:w="0" w:type="auto"/>
            <w:vAlign w:val="center"/>
          </w:tcPr>
          <w:p w:rsidR="009D1AC6" w:rsidRDefault="009D1AC6" w:rsidP="009D1AC6">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0DCE7A5" wp14:editId="25AF768A">
                  <wp:extent cx="5353050" cy="33909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chl2.png"/>
                          <pic:cNvPicPr/>
                        </pic:nvPicPr>
                        <pic:blipFill rotWithShape="1">
                          <a:blip r:embed="rId97">
                            <a:extLst>
                              <a:ext uri="{28A0092B-C50C-407E-A947-70E740481C1C}">
                                <a14:useLocalDpi xmlns:a14="http://schemas.microsoft.com/office/drawing/2010/main" val="0"/>
                              </a:ext>
                            </a:extLst>
                          </a:blip>
                          <a:srcRect l="3365" t="16026" r="6570" b="7906"/>
                          <a:stretch/>
                        </pic:blipFill>
                        <pic:spPr bwMode="auto">
                          <a:xfrm>
                            <a:off x="0" y="0"/>
                            <a:ext cx="5353050" cy="3390900"/>
                          </a:xfrm>
                          <a:prstGeom prst="rect">
                            <a:avLst/>
                          </a:prstGeom>
                          <a:ln>
                            <a:noFill/>
                          </a:ln>
                          <a:extLst>
                            <a:ext uri="{53640926-AAD7-44D8-BBD7-CCE9431645EC}">
                              <a14:shadowObscured xmlns:a14="http://schemas.microsoft.com/office/drawing/2010/main"/>
                            </a:ext>
                          </a:extLst>
                        </pic:spPr>
                      </pic:pic>
                    </a:graphicData>
                  </a:graphic>
                </wp:inline>
              </w:drawing>
            </w:r>
          </w:p>
        </w:tc>
      </w:tr>
      <w:tr w:rsidR="009D1AC6" w:rsidTr="009D1AC6">
        <w:tc>
          <w:tcPr>
            <w:tcW w:w="0" w:type="auto"/>
          </w:tcPr>
          <w:p w:rsidR="009D1AC6" w:rsidRDefault="008A1C5F" w:rsidP="001D5022">
            <w:pPr>
              <w:rPr>
                <w:rFonts w:ascii="Times New Roman" w:hAnsi="Times New Roman" w:cs="Times New Roman"/>
                <w:sz w:val="24"/>
                <w:szCs w:val="24"/>
              </w:rPr>
            </w:pPr>
            <w:r>
              <w:rPr>
                <w:rFonts w:ascii="Times New Roman" w:hAnsi="Times New Roman" w:cs="Times New Roman"/>
                <w:sz w:val="24"/>
                <w:szCs w:val="24"/>
              </w:rPr>
              <w:t>Figure 0525.4</w:t>
            </w:r>
            <w:r w:rsidR="009D1AC6">
              <w:rPr>
                <w:rFonts w:ascii="Times New Roman" w:hAnsi="Times New Roman" w:cs="Times New Roman"/>
                <w:sz w:val="24"/>
                <w:szCs w:val="24"/>
              </w:rPr>
              <w:t>.  VIIRS chlorophyll image for May 22.</w:t>
            </w:r>
          </w:p>
        </w:tc>
      </w:tr>
    </w:tbl>
    <w:p w:rsidR="009D1AC6" w:rsidRDefault="009D1AC6" w:rsidP="001D5022">
      <w:pPr>
        <w:spacing w:after="0" w:line="240" w:lineRule="auto"/>
        <w:rPr>
          <w:rFonts w:ascii="Times New Roman" w:hAnsi="Times New Roman" w:cs="Times New Roman"/>
          <w:sz w:val="24"/>
          <w:szCs w:val="24"/>
        </w:rPr>
      </w:pPr>
    </w:p>
    <w:sectPr w:rsidR="009D1AC6">
      <w:footerReference w:type="default" r:id="rId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3521" w:rsidRDefault="00FA3521" w:rsidP="001D5022">
      <w:pPr>
        <w:spacing w:after="0" w:line="240" w:lineRule="auto"/>
      </w:pPr>
      <w:r>
        <w:separator/>
      </w:r>
    </w:p>
  </w:endnote>
  <w:endnote w:type="continuationSeparator" w:id="0">
    <w:p w:rsidR="00FA3521" w:rsidRDefault="00FA3521"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83685E" w:rsidRPr="001D5022" w:rsidRDefault="0083685E">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300132">
          <w:rPr>
            <w:rFonts w:ascii="Times New Roman" w:hAnsi="Times New Roman" w:cs="Times New Roman"/>
            <w:noProof/>
            <w:sz w:val="24"/>
            <w:szCs w:val="24"/>
          </w:rPr>
          <w:t>1</w:t>
        </w:r>
        <w:r w:rsidRPr="001D5022">
          <w:rPr>
            <w:rFonts w:ascii="Times New Roman" w:hAnsi="Times New Roman" w:cs="Times New Roman"/>
            <w:noProof/>
            <w:sz w:val="24"/>
            <w:szCs w:val="24"/>
          </w:rPr>
          <w:fldChar w:fldCharType="end"/>
        </w:r>
      </w:p>
    </w:sdtContent>
  </w:sdt>
  <w:p w:rsidR="0083685E" w:rsidRDefault="008368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3521" w:rsidRDefault="00FA3521" w:rsidP="001D5022">
      <w:pPr>
        <w:spacing w:after="0" w:line="240" w:lineRule="auto"/>
      </w:pPr>
      <w:r>
        <w:separator/>
      </w:r>
    </w:p>
  </w:footnote>
  <w:footnote w:type="continuationSeparator" w:id="0">
    <w:p w:rsidR="00FA3521" w:rsidRDefault="00FA3521" w:rsidP="001D5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EE03B6"/>
    <w:multiLevelType w:val="hybridMultilevel"/>
    <w:tmpl w:val="B2864678"/>
    <w:lvl w:ilvl="0" w:tplc="D5D27E2A">
      <w:start w:val="6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603"/>
    <w:rsid w:val="0000177B"/>
    <w:rsid w:val="00002F15"/>
    <w:rsid w:val="00011EAF"/>
    <w:rsid w:val="00024A22"/>
    <w:rsid w:val="00060F22"/>
    <w:rsid w:val="00064364"/>
    <w:rsid w:val="00081604"/>
    <w:rsid w:val="0008283C"/>
    <w:rsid w:val="0008461E"/>
    <w:rsid w:val="00093D46"/>
    <w:rsid w:val="000A1805"/>
    <w:rsid w:val="000A7BEB"/>
    <w:rsid w:val="000B77B2"/>
    <w:rsid w:val="000C272F"/>
    <w:rsid w:val="000D65B2"/>
    <w:rsid w:val="000D6DEF"/>
    <w:rsid w:val="000E4793"/>
    <w:rsid w:val="001207C3"/>
    <w:rsid w:val="0012512E"/>
    <w:rsid w:val="001272C8"/>
    <w:rsid w:val="00133841"/>
    <w:rsid w:val="001476C9"/>
    <w:rsid w:val="00153E25"/>
    <w:rsid w:val="00154B93"/>
    <w:rsid w:val="00160421"/>
    <w:rsid w:val="00184BD6"/>
    <w:rsid w:val="001975CC"/>
    <w:rsid w:val="001A7A29"/>
    <w:rsid w:val="001C119F"/>
    <w:rsid w:val="001C2304"/>
    <w:rsid w:val="001D2D35"/>
    <w:rsid w:val="001D42D1"/>
    <w:rsid w:val="001D5022"/>
    <w:rsid w:val="001D5D35"/>
    <w:rsid w:val="001E4ABB"/>
    <w:rsid w:val="001F4BD2"/>
    <w:rsid w:val="00214BE4"/>
    <w:rsid w:val="00227260"/>
    <w:rsid w:val="002273E8"/>
    <w:rsid w:val="002314BE"/>
    <w:rsid w:val="00237DF0"/>
    <w:rsid w:val="00240073"/>
    <w:rsid w:val="00246C82"/>
    <w:rsid w:val="00261F4E"/>
    <w:rsid w:val="00262DC0"/>
    <w:rsid w:val="0027620D"/>
    <w:rsid w:val="00277643"/>
    <w:rsid w:val="00284779"/>
    <w:rsid w:val="002933C6"/>
    <w:rsid w:val="002A3068"/>
    <w:rsid w:val="002C2661"/>
    <w:rsid w:val="002D3C8F"/>
    <w:rsid w:val="002E5C8E"/>
    <w:rsid w:val="002F05A1"/>
    <w:rsid w:val="002F2E34"/>
    <w:rsid w:val="00300132"/>
    <w:rsid w:val="003040E2"/>
    <w:rsid w:val="00321C59"/>
    <w:rsid w:val="003268CF"/>
    <w:rsid w:val="003323C7"/>
    <w:rsid w:val="003501AD"/>
    <w:rsid w:val="003523BC"/>
    <w:rsid w:val="00361C3B"/>
    <w:rsid w:val="003727B5"/>
    <w:rsid w:val="00373404"/>
    <w:rsid w:val="003751E8"/>
    <w:rsid w:val="00377CA3"/>
    <w:rsid w:val="00383967"/>
    <w:rsid w:val="00391515"/>
    <w:rsid w:val="00392F26"/>
    <w:rsid w:val="00394915"/>
    <w:rsid w:val="003A4687"/>
    <w:rsid w:val="003B074B"/>
    <w:rsid w:val="003B2567"/>
    <w:rsid w:val="003E2EB2"/>
    <w:rsid w:val="003F0513"/>
    <w:rsid w:val="003F3810"/>
    <w:rsid w:val="003F3C07"/>
    <w:rsid w:val="003F3D10"/>
    <w:rsid w:val="003F4405"/>
    <w:rsid w:val="0041282D"/>
    <w:rsid w:val="0042089C"/>
    <w:rsid w:val="004339F4"/>
    <w:rsid w:val="0044694F"/>
    <w:rsid w:val="00447F88"/>
    <w:rsid w:val="00450772"/>
    <w:rsid w:val="00461245"/>
    <w:rsid w:val="004617A5"/>
    <w:rsid w:val="004708D8"/>
    <w:rsid w:val="00476B52"/>
    <w:rsid w:val="004866C7"/>
    <w:rsid w:val="004932F7"/>
    <w:rsid w:val="004945B1"/>
    <w:rsid w:val="004A6D67"/>
    <w:rsid w:val="004A7AD8"/>
    <w:rsid w:val="004B2905"/>
    <w:rsid w:val="004C3D94"/>
    <w:rsid w:val="004D20F9"/>
    <w:rsid w:val="004E29FE"/>
    <w:rsid w:val="004E6FE3"/>
    <w:rsid w:val="004F72D1"/>
    <w:rsid w:val="005037DD"/>
    <w:rsid w:val="00510CD8"/>
    <w:rsid w:val="005144DF"/>
    <w:rsid w:val="005205C6"/>
    <w:rsid w:val="00521B34"/>
    <w:rsid w:val="00526A8D"/>
    <w:rsid w:val="00533D0C"/>
    <w:rsid w:val="00534314"/>
    <w:rsid w:val="00534C6D"/>
    <w:rsid w:val="005402E4"/>
    <w:rsid w:val="00550866"/>
    <w:rsid w:val="005A7745"/>
    <w:rsid w:val="005B15A7"/>
    <w:rsid w:val="005C099A"/>
    <w:rsid w:val="005D2A10"/>
    <w:rsid w:val="005E0ADF"/>
    <w:rsid w:val="005E124B"/>
    <w:rsid w:val="005E28A9"/>
    <w:rsid w:val="005F33E4"/>
    <w:rsid w:val="005F49D2"/>
    <w:rsid w:val="0061063D"/>
    <w:rsid w:val="00636371"/>
    <w:rsid w:val="0065179C"/>
    <w:rsid w:val="006629C9"/>
    <w:rsid w:val="0067371D"/>
    <w:rsid w:val="00680240"/>
    <w:rsid w:val="006867E0"/>
    <w:rsid w:val="00691C71"/>
    <w:rsid w:val="006A580F"/>
    <w:rsid w:val="006A665B"/>
    <w:rsid w:val="006A6AB0"/>
    <w:rsid w:val="006A6EF5"/>
    <w:rsid w:val="006B2C94"/>
    <w:rsid w:val="006B3370"/>
    <w:rsid w:val="006C0A7A"/>
    <w:rsid w:val="006C1775"/>
    <w:rsid w:val="006D7710"/>
    <w:rsid w:val="006E496D"/>
    <w:rsid w:val="006F4C08"/>
    <w:rsid w:val="0071526E"/>
    <w:rsid w:val="00723B37"/>
    <w:rsid w:val="00724F35"/>
    <w:rsid w:val="007365E1"/>
    <w:rsid w:val="0074060E"/>
    <w:rsid w:val="00743FF5"/>
    <w:rsid w:val="00771211"/>
    <w:rsid w:val="00783D56"/>
    <w:rsid w:val="00785B06"/>
    <w:rsid w:val="00796BA5"/>
    <w:rsid w:val="007977CA"/>
    <w:rsid w:val="007A0EC4"/>
    <w:rsid w:val="007A1D33"/>
    <w:rsid w:val="007A3244"/>
    <w:rsid w:val="007A3603"/>
    <w:rsid w:val="007A3645"/>
    <w:rsid w:val="007A4EC8"/>
    <w:rsid w:val="007A6BED"/>
    <w:rsid w:val="007C4C88"/>
    <w:rsid w:val="007D190A"/>
    <w:rsid w:val="007D31C2"/>
    <w:rsid w:val="007D7AF3"/>
    <w:rsid w:val="007E1449"/>
    <w:rsid w:val="007E1947"/>
    <w:rsid w:val="007E655E"/>
    <w:rsid w:val="007E76EC"/>
    <w:rsid w:val="007F28F0"/>
    <w:rsid w:val="007F4DC3"/>
    <w:rsid w:val="00800754"/>
    <w:rsid w:val="008079ED"/>
    <w:rsid w:val="008127AE"/>
    <w:rsid w:val="00812CDE"/>
    <w:rsid w:val="00820212"/>
    <w:rsid w:val="00826EAA"/>
    <w:rsid w:val="0082758C"/>
    <w:rsid w:val="00835E0F"/>
    <w:rsid w:val="0083685E"/>
    <w:rsid w:val="008465F4"/>
    <w:rsid w:val="00873150"/>
    <w:rsid w:val="00873C99"/>
    <w:rsid w:val="00880E53"/>
    <w:rsid w:val="00882A92"/>
    <w:rsid w:val="008868E6"/>
    <w:rsid w:val="008879CB"/>
    <w:rsid w:val="00892A3D"/>
    <w:rsid w:val="0089640D"/>
    <w:rsid w:val="008A1C5F"/>
    <w:rsid w:val="008A4689"/>
    <w:rsid w:val="008A4E0B"/>
    <w:rsid w:val="008A5E2B"/>
    <w:rsid w:val="008B390B"/>
    <w:rsid w:val="008B53DD"/>
    <w:rsid w:val="008B61D7"/>
    <w:rsid w:val="008C6A8E"/>
    <w:rsid w:val="008C6B9D"/>
    <w:rsid w:val="008E6623"/>
    <w:rsid w:val="008F2A01"/>
    <w:rsid w:val="0090112E"/>
    <w:rsid w:val="00910B21"/>
    <w:rsid w:val="009116E8"/>
    <w:rsid w:val="00933627"/>
    <w:rsid w:val="009340D4"/>
    <w:rsid w:val="0093427E"/>
    <w:rsid w:val="009501A8"/>
    <w:rsid w:val="00951C36"/>
    <w:rsid w:val="00957F4E"/>
    <w:rsid w:val="0096252E"/>
    <w:rsid w:val="00967F70"/>
    <w:rsid w:val="009775E5"/>
    <w:rsid w:val="00983F34"/>
    <w:rsid w:val="00991B42"/>
    <w:rsid w:val="009922FD"/>
    <w:rsid w:val="009930E4"/>
    <w:rsid w:val="009A2FE3"/>
    <w:rsid w:val="009B409F"/>
    <w:rsid w:val="009C684C"/>
    <w:rsid w:val="009D1AC6"/>
    <w:rsid w:val="00A158F7"/>
    <w:rsid w:val="00A2599E"/>
    <w:rsid w:val="00A47E3E"/>
    <w:rsid w:val="00A60036"/>
    <w:rsid w:val="00A6325A"/>
    <w:rsid w:val="00A76517"/>
    <w:rsid w:val="00A84F2E"/>
    <w:rsid w:val="00AB4917"/>
    <w:rsid w:val="00AB52F1"/>
    <w:rsid w:val="00AE54BE"/>
    <w:rsid w:val="00AF083E"/>
    <w:rsid w:val="00B127A3"/>
    <w:rsid w:val="00B2663A"/>
    <w:rsid w:val="00B4337A"/>
    <w:rsid w:val="00B47BDA"/>
    <w:rsid w:val="00B61978"/>
    <w:rsid w:val="00B64674"/>
    <w:rsid w:val="00B83DAA"/>
    <w:rsid w:val="00B84FA2"/>
    <w:rsid w:val="00BB2A16"/>
    <w:rsid w:val="00BB3903"/>
    <w:rsid w:val="00BC74A3"/>
    <w:rsid w:val="00BD48E6"/>
    <w:rsid w:val="00C03517"/>
    <w:rsid w:val="00C079C6"/>
    <w:rsid w:val="00C15337"/>
    <w:rsid w:val="00C1783D"/>
    <w:rsid w:val="00C231D8"/>
    <w:rsid w:val="00C424E0"/>
    <w:rsid w:val="00C45419"/>
    <w:rsid w:val="00C45D46"/>
    <w:rsid w:val="00C46106"/>
    <w:rsid w:val="00C5738F"/>
    <w:rsid w:val="00C70570"/>
    <w:rsid w:val="00C70CDA"/>
    <w:rsid w:val="00C748F0"/>
    <w:rsid w:val="00C84766"/>
    <w:rsid w:val="00C8751A"/>
    <w:rsid w:val="00C87DF7"/>
    <w:rsid w:val="00C944EB"/>
    <w:rsid w:val="00C97BFD"/>
    <w:rsid w:val="00CD18CF"/>
    <w:rsid w:val="00CF1682"/>
    <w:rsid w:val="00CF26F6"/>
    <w:rsid w:val="00D01A19"/>
    <w:rsid w:val="00D03C9A"/>
    <w:rsid w:val="00D15BF5"/>
    <w:rsid w:val="00D22063"/>
    <w:rsid w:val="00D340EA"/>
    <w:rsid w:val="00D35030"/>
    <w:rsid w:val="00D47533"/>
    <w:rsid w:val="00D479AB"/>
    <w:rsid w:val="00D50845"/>
    <w:rsid w:val="00D53403"/>
    <w:rsid w:val="00D639A3"/>
    <w:rsid w:val="00D721FB"/>
    <w:rsid w:val="00D864C5"/>
    <w:rsid w:val="00DA6257"/>
    <w:rsid w:val="00DB1B4E"/>
    <w:rsid w:val="00DB3B03"/>
    <w:rsid w:val="00DB3FE3"/>
    <w:rsid w:val="00DD294A"/>
    <w:rsid w:val="00DD2D44"/>
    <w:rsid w:val="00DE5256"/>
    <w:rsid w:val="00DF4DE2"/>
    <w:rsid w:val="00DF5A69"/>
    <w:rsid w:val="00DF731D"/>
    <w:rsid w:val="00E07ED8"/>
    <w:rsid w:val="00E25D40"/>
    <w:rsid w:val="00E36751"/>
    <w:rsid w:val="00E51D7D"/>
    <w:rsid w:val="00E56AF0"/>
    <w:rsid w:val="00E931DA"/>
    <w:rsid w:val="00EA1298"/>
    <w:rsid w:val="00EA33CD"/>
    <w:rsid w:val="00EA3AC8"/>
    <w:rsid w:val="00EA3E47"/>
    <w:rsid w:val="00EA5DCC"/>
    <w:rsid w:val="00EB27DE"/>
    <w:rsid w:val="00EC06FD"/>
    <w:rsid w:val="00EC2483"/>
    <w:rsid w:val="00ED37A6"/>
    <w:rsid w:val="00ED4CA4"/>
    <w:rsid w:val="00EE5AF4"/>
    <w:rsid w:val="00EF2B5F"/>
    <w:rsid w:val="00EF6BBB"/>
    <w:rsid w:val="00F1410A"/>
    <w:rsid w:val="00F20A68"/>
    <w:rsid w:val="00F22005"/>
    <w:rsid w:val="00F2516C"/>
    <w:rsid w:val="00F27A65"/>
    <w:rsid w:val="00F37FAA"/>
    <w:rsid w:val="00F7484A"/>
    <w:rsid w:val="00F82D9E"/>
    <w:rsid w:val="00FA3521"/>
    <w:rsid w:val="00FA473B"/>
    <w:rsid w:val="00FB3270"/>
    <w:rsid w:val="00FB6A78"/>
    <w:rsid w:val="00FE4433"/>
    <w:rsid w:val="00FF3DDC"/>
    <w:rsid w:val="00FF5482"/>
    <w:rsid w:val="00FF63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jpg"/><Relationship Id="rId95" Type="http://schemas.openxmlformats.org/officeDocument/2006/relationships/image" Target="media/image88.jpg"/><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jpg"/><Relationship Id="rId98"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jpg"/><Relationship Id="rId96" Type="http://schemas.openxmlformats.org/officeDocument/2006/relationships/image" Target="media/image89.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djm_blank_template.dotx</Template>
  <TotalTime>2624</TotalTime>
  <Pages>41</Pages>
  <Words>4482</Words>
  <Characters>25549</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50</cp:revision>
  <cp:lastPrinted>2019-05-24T10:12:00Z</cp:lastPrinted>
  <dcterms:created xsi:type="dcterms:W3CDTF">2019-05-14T11:09:00Z</dcterms:created>
  <dcterms:modified xsi:type="dcterms:W3CDTF">2019-05-28T11:47:00Z</dcterms:modified>
</cp:coreProperties>
</file>